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1F716" w14:textId="4B810E8F" w:rsidR="00675937" w:rsidRPr="003C055F" w:rsidRDefault="00962055" w:rsidP="000B2D1C">
      <w:pPr>
        <w:spacing w:after="0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CAPARDUS </w:t>
      </w:r>
      <w:r w:rsidR="003F3598">
        <w:rPr>
          <w:b/>
          <w:sz w:val="24"/>
          <w:szCs w:val="24"/>
          <w:lang w:val="en-GB"/>
        </w:rPr>
        <w:t>Progress meeting</w:t>
      </w:r>
    </w:p>
    <w:p w14:paraId="638D0ECD" w14:textId="4748203A" w:rsidR="003F3598" w:rsidRPr="004E763A" w:rsidRDefault="003F3598" w:rsidP="00276126">
      <w:pPr>
        <w:spacing w:after="0"/>
        <w:jc w:val="center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27 </w:t>
      </w:r>
      <w:r w:rsidR="005D3B75">
        <w:rPr>
          <w:color w:val="000000" w:themeColor="text1"/>
          <w:lang w:val="en-US"/>
        </w:rPr>
        <w:t>April</w:t>
      </w:r>
      <w:r w:rsidR="000B2D1C" w:rsidRPr="004E763A">
        <w:rPr>
          <w:color w:val="000000" w:themeColor="text1"/>
          <w:lang w:val="en-US"/>
        </w:rPr>
        <w:t xml:space="preserve"> </w:t>
      </w:r>
      <w:proofErr w:type="gramStart"/>
      <w:r w:rsidR="000B2D1C" w:rsidRPr="004E763A">
        <w:rPr>
          <w:color w:val="000000" w:themeColor="text1"/>
          <w:lang w:val="en-US"/>
        </w:rPr>
        <w:t>2020</w:t>
      </w:r>
      <w:r w:rsidR="00276126">
        <w:rPr>
          <w:color w:val="000000" w:themeColor="text1"/>
          <w:lang w:val="en-US"/>
        </w:rPr>
        <w:t xml:space="preserve">,  </w:t>
      </w:r>
      <w:r>
        <w:rPr>
          <w:color w:val="000000" w:themeColor="text1"/>
          <w:lang w:val="en-US"/>
        </w:rPr>
        <w:t>1600</w:t>
      </w:r>
      <w:proofErr w:type="gramEnd"/>
      <w:r>
        <w:rPr>
          <w:color w:val="000000" w:themeColor="text1"/>
          <w:lang w:val="en-US"/>
        </w:rPr>
        <w:t>-17</w:t>
      </w:r>
      <w:r w:rsidR="005D3B75">
        <w:rPr>
          <w:color w:val="000000" w:themeColor="text1"/>
          <w:lang w:val="en-US"/>
        </w:rPr>
        <w:t>45</w:t>
      </w:r>
      <w:r>
        <w:rPr>
          <w:color w:val="000000" w:themeColor="text1"/>
          <w:lang w:val="en-US"/>
        </w:rPr>
        <w:t xml:space="preserve"> CET</w:t>
      </w:r>
    </w:p>
    <w:p w14:paraId="5A4242F1" w14:textId="2A35B4C8" w:rsidR="00962055" w:rsidRPr="00276126" w:rsidRDefault="00740638" w:rsidP="0027612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lang w:val="en-US"/>
        </w:rPr>
      </w:pPr>
      <w:r>
        <w:rPr>
          <w:color w:val="000000" w:themeColor="text1"/>
          <w:lang w:val="en-US"/>
        </w:rPr>
        <w:t>O</w:t>
      </w:r>
      <w:r w:rsidR="003F3598">
        <w:rPr>
          <w:color w:val="000000" w:themeColor="text1"/>
          <w:lang w:val="en-US"/>
        </w:rPr>
        <w:t xml:space="preserve">nline </w:t>
      </w:r>
      <w:r>
        <w:rPr>
          <w:color w:val="000000" w:themeColor="text1"/>
          <w:lang w:val="en-US"/>
        </w:rPr>
        <w:t>meeting</w:t>
      </w:r>
    </w:p>
    <w:p w14:paraId="26E28E5F" w14:textId="1B95BB61" w:rsidR="00E77925" w:rsidRPr="007B1E49" w:rsidRDefault="002950EC" w:rsidP="007B1E49">
      <w:pPr>
        <w:jc w:val="center"/>
        <w:rPr>
          <w:b/>
          <w:i/>
          <w:lang w:val="en-GB"/>
        </w:rPr>
      </w:pPr>
      <w:r>
        <w:rPr>
          <w:b/>
          <w:i/>
          <w:lang w:val="en-GB"/>
        </w:rPr>
        <w:t>Minutes and actions</w:t>
      </w:r>
    </w:p>
    <w:p w14:paraId="12ADF806" w14:textId="2F0A4DA8" w:rsidR="00751890" w:rsidRPr="000B2D1C" w:rsidRDefault="00E77925" w:rsidP="000B2D1C">
      <w:pPr>
        <w:ind w:left="1276" w:hanging="1276"/>
        <w:rPr>
          <w:lang w:val="en-US"/>
        </w:rPr>
      </w:pPr>
      <w:r w:rsidRPr="000B2D1C">
        <w:rPr>
          <w:lang w:val="en-GB"/>
        </w:rPr>
        <w:t xml:space="preserve">Participants: </w:t>
      </w:r>
      <w:r w:rsidR="000B2D1C" w:rsidRPr="000B2D1C">
        <w:rPr>
          <w:lang w:val="en-GB"/>
        </w:rPr>
        <w:t xml:space="preserve">See attached list </w:t>
      </w:r>
    </w:p>
    <w:p w14:paraId="67A1D3BA" w14:textId="233DD0DF" w:rsidR="007E28EB" w:rsidRPr="003C055F" w:rsidRDefault="00236D5A" w:rsidP="007E28EB">
      <w:pPr>
        <w:rPr>
          <w:lang w:val="en-GB"/>
        </w:rPr>
      </w:pPr>
      <w:r w:rsidRPr="003C055F">
        <w:rPr>
          <w:lang w:val="en-GB"/>
        </w:rPr>
        <w:t xml:space="preserve">Meeting leader: S. </w:t>
      </w:r>
      <w:proofErr w:type="spellStart"/>
      <w:r w:rsidRPr="003C055F">
        <w:rPr>
          <w:lang w:val="en-GB"/>
        </w:rPr>
        <w:t>Sandven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117"/>
        <w:gridCol w:w="2551"/>
      </w:tblGrid>
      <w:tr w:rsidR="000B2D1C" w:rsidRPr="00B978C5" w14:paraId="1FE95E49" w14:textId="77777777" w:rsidTr="009304FB">
        <w:tc>
          <w:tcPr>
            <w:tcW w:w="675" w:type="dxa"/>
          </w:tcPr>
          <w:p w14:paraId="6657B4EB" w14:textId="77777777" w:rsidR="000B2D1C" w:rsidRDefault="000B2D1C" w:rsidP="000B2D1C">
            <w:pPr>
              <w:spacing w:after="120"/>
            </w:pPr>
            <w:r>
              <w:t xml:space="preserve">No </w:t>
            </w:r>
          </w:p>
        </w:tc>
        <w:tc>
          <w:tcPr>
            <w:tcW w:w="7117" w:type="dxa"/>
          </w:tcPr>
          <w:p w14:paraId="4DC49BDF" w14:textId="1582BB61" w:rsidR="000B2D1C" w:rsidRDefault="003C0DF9" w:rsidP="000B2D1C">
            <w:pPr>
              <w:spacing w:after="120"/>
            </w:pPr>
            <w:r>
              <w:t xml:space="preserve">Agenda </w:t>
            </w:r>
            <w:proofErr w:type="spellStart"/>
            <w:r>
              <w:t>items</w:t>
            </w:r>
            <w:proofErr w:type="spellEnd"/>
          </w:p>
        </w:tc>
        <w:tc>
          <w:tcPr>
            <w:tcW w:w="2551" w:type="dxa"/>
          </w:tcPr>
          <w:p w14:paraId="36D4E1DB" w14:textId="5DB0C225" w:rsidR="000B2D1C" w:rsidRPr="00B978C5" w:rsidRDefault="000B2D1C" w:rsidP="000B2D1C">
            <w:pPr>
              <w:spacing w:after="120"/>
              <w:rPr>
                <w:sz w:val="20"/>
                <w:szCs w:val="20"/>
              </w:rPr>
            </w:pPr>
            <w:proofErr w:type="spellStart"/>
            <w:r w:rsidRPr="00B978C5">
              <w:rPr>
                <w:sz w:val="20"/>
                <w:szCs w:val="20"/>
              </w:rPr>
              <w:t>Comment</w:t>
            </w:r>
            <w:r>
              <w:rPr>
                <w:sz w:val="20"/>
                <w:szCs w:val="20"/>
              </w:rPr>
              <w:t>s</w:t>
            </w:r>
            <w:proofErr w:type="spellEnd"/>
            <w:r w:rsidR="00206E59">
              <w:rPr>
                <w:sz w:val="20"/>
                <w:szCs w:val="20"/>
              </w:rPr>
              <w:t xml:space="preserve"> - </w:t>
            </w:r>
            <w:proofErr w:type="spellStart"/>
            <w:r w:rsidR="00206E59">
              <w:rPr>
                <w:sz w:val="20"/>
                <w:szCs w:val="20"/>
              </w:rPr>
              <w:t>actions</w:t>
            </w:r>
            <w:proofErr w:type="spellEnd"/>
          </w:p>
        </w:tc>
      </w:tr>
      <w:tr w:rsidR="00F80872" w:rsidRPr="008E3B89" w14:paraId="6172E373" w14:textId="77777777" w:rsidTr="009304FB">
        <w:trPr>
          <w:trHeight w:val="1252"/>
        </w:trPr>
        <w:tc>
          <w:tcPr>
            <w:tcW w:w="675" w:type="dxa"/>
          </w:tcPr>
          <w:p w14:paraId="14F5F8E2" w14:textId="6C95C4BF" w:rsidR="00F80872" w:rsidRDefault="00F80023" w:rsidP="000B2D1C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117" w:type="dxa"/>
          </w:tcPr>
          <w:p w14:paraId="6FD5F840" w14:textId="16E87783" w:rsidR="00F80872" w:rsidRDefault="00F80023" w:rsidP="00721661">
            <w:pPr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</w:pPr>
            <w:r w:rsidRPr="00F4512E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WP1 work plan for the coming weeks.  </w:t>
            </w:r>
            <w:r w:rsidR="002C24B9" w:rsidRPr="00F4512E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The Ocean Best </w:t>
            </w:r>
            <w:proofErr w:type="spellStart"/>
            <w:r w:rsidR="002C24B9" w:rsidRPr="00F4512E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Practic</w:t>
            </w:r>
            <w:proofErr w:type="spellEnd"/>
            <w:r w:rsidR="002C24B9" w:rsidRPr="00F4512E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 repository will be used to upload documents </w:t>
            </w:r>
            <w:r w:rsidR="007D0986" w:rsidRPr="00F4512E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to be </w:t>
            </w:r>
            <w:r w:rsidR="00964A7E" w:rsidRPr="00F4512E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us</w:t>
            </w:r>
            <w:r w:rsidR="007D0986" w:rsidRPr="00F4512E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ed in the review of existing </w:t>
            </w:r>
            <w:r w:rsidR="00B738C8" w:rsidRPr="00F4512E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st</w:t>
            </w:r>
            <w:r w:rsidR="00721661" w:rsidRPr="00F4512E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andards and frameworks relevant to the Arctic (deliverable D1.1). </w:t>
            </w:r>
            <w:r w:rsidR="00E27017" w:rsidRPr="00F4512E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The table of themes </w:t>
            </w:r>
            <w:r w:rsidR="008A1D50" w:rsidRPr="00F4512E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and persons responsible to </w:t>
            </w:r>
            <w:r w:rsidR="00964A7E" w:rsidRPr="00F4512E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provide information is shown in </w:t>
            </w:r>
            <w:r w:rsidR="00761F37" w:rsidRPr="00F4512E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Annex 1. </w:t>
            </w:r>
          </w:p>
          <w:p w14:paraId="7E7A0891" w14:textId="3355477E" w:rsidR="000E167B" w:rsidRPr="00247CF4" w:rsidRDefault="000E167B" w:rsidP="00247CF4">
            <w:pPr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Working procedure will </w:t>
            </w:r>
            <w:r w:rsidR="00170279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include</w:t>
            </w:r>
            <w:r w:rsidR="00247CF4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 u</w:t>
            </w:r>
            <w:r w:rsidR="00170279" w:rsidRPr="00247CF4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se of</w:t>
            </w:r>
            <w:r w:rsidRPr="00247CF4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 website for </w:t>
            </w:r>
            <w:r w:rsidR="005C1BE5" w:rsidRPr="00247CF4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inventory of literature and ingestion of </w:t>
            </w:r>
            <w:r w:rsidR="00170279" w:rsidRPr="00247CF4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documents</w:t>
            </w:r>
          </w:p>
          <w:p w14:paraId="7BA4D72D" w14:textId="77777777" w:rsidR="00170279" w:rsidRPr="00247CF4" w:rsidRDefault="00170279" w:rsidP="00247CF4">
            <w:pPr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</w:pPr>
          </w:p>
          <w:p w14:paraId="3B59AB60" w14:textId="54663397" w:rsidR="006550F4" w:rsidRPr="00F4512E" w:rsidRDefault="006550F4" w:rsidP="00721661">
            <w:pPr>
              <w:rPr>
                <w:rFonts w:cstheme="minorHAnsi"/>
                <w:lang w:val="en-US"/>
              </w:rPr>
            </w:pPr>
          </w:p>
        </w:tc>
        <w:tc>
          <w:tcPr>
            <w:tcW w:w="2551" w:type="dxa"/>
          </w:tcPr>
          <w:p w14:paraId="7A106155" w14:textId="560D7A0C" w:rsidR="00F80872" w:rsidRDefault="006550F4" w:rsidP="000B2D1C">
            <w:pPr>
              <w:spacing w:after="120"/>
              <w:rPr>
                <w:lang w:val="en-US"/>
              </w:rPr>
            </w:pPr>
            <w:r w:rsidRPr="006550F4">
              <w:rPr>
                <w:sz w:val="20"/>
                <w:szCs w:val="20"/>
                <w:lang w:val="en-US"/>
              </w:rPr>
              <w:t xml:space="preserve">Schedule meetings every Monday at 1600 CET to discuss </w:t>
            </w:r>
            <w:r w:rsidR="00971ED4">
              <w:rPr>
                <w:sz w:val="20"/>
                <w:szCs w:val="20"/>
                <w:lang w:val="en-US"/>
              </w:rPr>
              <w:t xml:space="preserve">specific issues and </w:t>
            </w:r>
            <w:r w:rsidRPr="006550F4">
              <w:rPr>
                <w:sz w:val="20"/>
                <w:szCs w:val="20"/>
                <w:lang w:val="en-US"/>
              </w:rPr>
              <w:t xml:space="preserve">progress of WP1 </w:t>
            </w:r>
          </w:p>
        </w:tc>
      </w:tr>
      <w:tr w:rsidR="00F80872" w:rsidRPr="008E3B89" w14:paraId="0182B62E" w14:textId="77777777" w:rsidTr="009304FB">
        <w:trPr>
          <w:trHeight w:val="1252"/>
        </w:trPr>
        <w:tc>
          <w:tcPr>
            <w:tcW w:w="675" w:type="dxa"/>
          </w:tcPr>
          <w:p w14:paraId="6456B63E" w14:textId="1FDEB068" w:rsidR="00F80872" w:rsidRDefault="00F80023" w:rsidP="000B2D1C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117" w:type="dxa"/>
          </w:tcPr>
          <w:p w14:paraId="5D99AE41" w14:textId="0372DAFE" w:rsidR="00544AB9" w:rsidRPr="00F4512E" w:rsidRDefault="00544AB9" w:rsidP="00544AB9">
            <w:pPr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</w:pPr>
            <w:r w:rsidRPr="00F4512E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Use of Ocean Best Practice repository</w:t>
            </w:r>
            <w:r w:rsidR="003E176B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 (OBPR)</w:t>
            </w:r>
            <w:r w:rsidRPr="00F4512E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.  Pier-Luigi has ingested a workshop report from Svalbard as a test of how to use the repository. See </w:t>
            </w:r>
            <w:r w:rsidR="001553FF">
              <w:fldChar w:fldCharType="begin"/>
            </w:r>
            <w:r w:rsidR="001553FF" w:rsidRPr="008E3B89">
              <w:rPr>
                <w:lang w:val="en-US"/>
              </w:rPr>
              <w:instrText xml:space="preserve"> HYPERLINK "https://www.oceanbestpractices.net/handle/11329/1293" </w:instrText>
            </w:r>
            <w:r w:rsidR="001553FF">
              <w:fldChar w:fldCharType="separate"/>
            </w:r>
            <w:r w:rsidRPr="00F4512E">
              <w:rPr>
                <w:rStyle w:val="Hyperlink"/>
                <w:rFonts w:eastAsia="ArialMT" w:cstheme="minorHAnsi"/>
                <w:sz w:val="20"/>
                <w:szCs w:val="20"/>
                <w:lang w:val="en-US"/>
              </w:rPr>
              <w:t>https://www.oceanbestpractices.net/handle/11329/1293</w:t>
            </w:r>
            <w:r w:rsidR="001553FF">
              <w:rPr>
                <w:rStyle w:val="Hyperlink"/>
                <w:rFonts w:eastAsia="ArialMT" w:cstheme="minorHAnsi"/>
                <w:sz w:val="20"/>
                <w:szCs w:val="20"/>
                <w:lang w:val="en-US"/>
              </w:rPr>
              <w:fldChar w:fldCharType="end"/>
            </w:r>
            <w:r w:rsidRPr="00F4512E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. It shows up in the search interface:</w:t>
            </w:r>
          </w:p>
          <w:p w14:paraId="124FA7A4" w14:textId="7829DB99" w:rsidR="00544AB9" w:rsidRPr="00F4512E" w:rsidRDefault="001553FF" w:rsidP="005C298E">
            <w:pPr>
              <w:spacing w:after="120"/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</w:pPr>
            <w:r>
              <w:fldChar w:fldCharType="begin"/>
            </w:r>
            <w:r w:rsidRPr="008E3B89">
              <w:rPr>
                <w:lang w:val="en-US"/>
              </w:rPr>
              <w:instrText xml:space="preserve"> HYPERLINK "https://www.oceanbestpractices.org/search?q=+cruise%20expedition&amp;fields=all" </w:instrText>
            </w:r>
            <w:r>
              <w:fldChar w:fldCharType="separate"/>
            </w:r>
            <w:r w:rsidR="00544AB9" w:rsidRPr="00F4512E">
              <w:rPr>
                <w:rStyle w:val="Hyperlink"/>
                <w:rFonts w:eastAsia="ArialMT" w:cstheme="minorHAnsi"/>
                <w:sz w:val="20"/>
                <w:szCs w:val="20"/>
                <w:lang w:val="en-US"/>
              </w:rPr>
              <w:t>https://www.oceanbestpractices.org/search?q=%2Bcruise%20expedition&amp;fields=all</w:t>
            </w:r>
            <w:r>
              <w:rPr>
                <w:rStyle w:val="Hyperlink"/>
                <w:rFonts w:eastAsia="ArialMT" w:cstheme="minorHAnsi"/>
                <w:sz w:val="20"/>
                <w:szCs w:val="20"/>
                <w:lang w:val="en-US"/>
              </w:rPr>
              <w:fldChar w:fldCharType="end"/>
            </w:r>
          </w:p>
          <w:p w14:paraId="14DF0CBB" w14:textId="77777777" w:rsidR="00544AB9" w:rsidRPr="00F4512E" w:rsidRDefault="00544AB9" w:rsidP="005C298E">
            <w:pPr>
              <w:spacing w:after="120"/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</w:pPr>
            <w:r w:rsidRPr="00F4512E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Also, Pauline has created an ARCTIC COMMUNITIES community for us [1], with a collection for Arctic Common Practices [2]</w:t>
            </w:r>
          </w:p>
          <w:p w14:paraId="4BF826B8" w14:textId="77777777" w:rsidR="00544AB9" w:rsidRPr="00F4512E" w:rsidRDefault="00544AB9" w:rsidP="005C298E">
            <w:pPr>
              <w:spacing w:after="120"/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</w:pPr>
            <w:r w:rsidRPr="00F4512E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[1] </w:t>
            </w:r>
            <w:r w:rsidR="001553FF">
              <w:fldChar w:fldCharType="begin"/>
            </w:r>
            <w:r w:rsidR="001553FF" w:rsidRPr="008E3B89">
              <w:rPr>
                <w:lang w:val="en-US"/>
              </w:rPr>
              <w:instrText xml:space="preserve"> HYPERLINK "https://www.oceanbestpractices.net/handle/11329/1291" </w:instrText>
            </w:r>
            <w:r w:rsidR="001553FF">
              <w:fldChar w:fldCharType="separate"/>
            </w:r>
            <w:r w:rsidRPr="00F4512E">
              <w:rPr>
                <w:rStyle w:val="Hyperlink"/>
                <w:rFonts w:eastAsia="ArialMT" w:cstheme="minorHAnsi"/>
                <w:sz w:val="20"/>
                <w:szCs w:val="20"/>
                <w:lang w:val="en-US"/>
              </w:rPr>
              <w:t>https://www.oceanbestpractices.net/handle/11329/1291</w:t>
            </w:r>
            <w:r w:rsidR="001553FF">
              <w:rPr>
                <w:rStyle w:val="Hyperlink"/>
                <w:rFonts w:eastAsia="ArialMT" w:cstheme="minorHAnsi"/>
                <w:sz w:val="20"/>
                <w:szCs w:val="20"/>
                <w:lang w:val="en-US"/>
              </w:rPr>
              <w:fldChar w:fldCharType="end"/>
            </w:r>
          </w:p>
          <w:p w14:paraId="3D1723A9" w14:textId="77777777" w:rsidR="00283B03" w:rsidRPr="000D79DD" w:rsidRDefault="00544AB9" w:rsidP="005C298E">
            <w:pPr>
              <w:spacing w:after="120"/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</w:pPr>
            <w:r w:rsidRPr="00F4512E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[2] </w:t>
            </w:r>
            <w:r w:rsidR="001553FF">
              <w:fldChar w:fldCharType="begin"/>
            </w:r>
            <w:r w:rsidR="001553FF" w:rsidRPr="008E3B89">
              <w:rPr>
                <w:lang w:val="en-US"/>
              </w:rPr>
              <w:instrText xml:space="preserve"> HYPERLINK "https://www.oceanbestpractices.net/handle/11329/1292" </w:instrText>
            </w:r>
            <w:r w:rsidR="001553FF">
              <w:fldChar w:fldCharType="separate"/>
            </w:r>
            <w:r w:rsidRPr="00F4512E">
              <w:rPr>
                <w:rStyle w:val="Hyperlink"/>
                <w:rFonts w:eastAsia="ArialMT" w:cstheme="minorHAnsi"/>
                <w:sz w:val="20"/>
                <w:szCs w:val="20"/>
                <w:lang w:val="en-US"/>
              </w:rPr>
              <w:t>https://www.oceanbestpractices.net/handle/11329/1292</w:t>
            </w:r>
            <w:r w:rsidR="001553FF">
              <w:rPr>
                <w:rStyle w:val="Hyperlink"/>
                <w:rFonts w:eastAsia="ArialMT" w:cstheme="minorHAnsi"/>
                <w:sz w:val="20"/>
                <w:szCs w:val="20"/>
                <w:lang w:val="en-US"/>
              </w:rPr>
              <w:fldChar w:fldCharType="end"/>
            </w:r>
          </w:p>
          <w:p w14:paraId="456637F5" w14:textId="36868256" w:rsidR="00FA5C36" w:rsidRDefault="00FA5C36" w:rsidP="005C298E">
            <w:pPr>
              <w:spacing w:after="120"/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Today, there are 28 documents related to </w:t>
            </w:r>
            <w:r w:rsidR="004F2B29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the Arctic, including those that were </w:t>
            </w:r>
            <w:proofErr w:type="gramStart"/>
            <w:r w:rsidR="004F2B29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already  in</w:t>
            </w:r>
            <w:proofErr w:type="gramEnd"/>
            <w:r w:rsidR="004F2B29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 the OBPR. </w:t>
            </w:r>
          </w:p>
          <w:p w14:paraId="2850692D" w14:textId="5AB49AF6" w:rsidR="0060182A" w:rsidRDefault="00263967" w:rsidP="005C298E">
            <w:pPr>
              <w:spacing w:after="120"/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</w:pPr>
            <w:r w:rsidRPr="00263967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Can documents in native la</w:t>
            </w:r>
            <w:r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nguages be </w:t>
            </w:r>
            <w:proofErr w:type="gramStart"/>
            <w:r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ingested ?</w:t>
            </w:r>
            <w:proofErr w:type="gramEnd"/>
            <w:r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 Yes, but an abstract in English </w:t>
            </w:r>
            <w:r w:rsidR="00FA5C36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is needed</w:t>
            </w:r>
            <w:r w:rsidR="008724FE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 w:rsidR="000C1588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For documents without open access only the abstract will be ingested. </w:t>
            </w:r>
            <w:r w:rsidR="00D57B36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In Greenland many documents exist both in Greenlandic and Danish language. </w:t>
            </w:r>
            <w:r w:rsidR="00900340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English abstrac</w:t>
            </w:r>
            <w:r w:rsidR="00311F11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ts </w:t>
            </w:r>
            <w:r w:rsidR="00900340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can be derived from the Danish version </w:t>
            </w:r>
            <w:r w:rsidR="00357E96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using google translator. </w:t>
            </w:r>
            <w:r w:rsidR="00175F9A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I</w:t>
            </w:r>
            <w:r w:rsidR="00311F11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n </w:t>
            </w:r>
            <w:proofErr w:type="gramStart"/>
            <w:r w:rsidR="00311F11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general</w:t>
            </w:r>
            <w:proofErr w:type="gramEnd"/>
            <w:r w:rsidR="00311F11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 i</w:t>
            </w:r>
            <w:r w:rsidR="00175F9A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t Is not recommended to use google translator to ingest docume</w:t>
            </w:r>
            <w:r w:rsidR="002B042C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nt</w:t>
            </w:r>
            <w:r w:rsidR="00175F9A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s into OPBR</w:t>
            </w:r>
            <w:r w:rsidR="002B042C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 w:rsidR="00175F9A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 Scientific terms are not easy to translate into native languages.</w:t>
            </w:r>
          </w:p>
          <w:p w14:paraId="511DD88E" w14:textId="77777777" w:rsidR="00587C74" w:rsidRDefault="00587C74" w:rsidP="005C298E">
            <w:pPr>
              <w:spacing w:after="120"/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Web-pages</w:t>
            </w:r>
            <w:proofErr w:type="gramEnd"/>
            <w:r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 can also be archived </w:t>
            </w:r>
            <w:r w:rsidR="00312613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as documents, with possibility to </w:t>
            </w:r>
            <w:proofErr w:type="spellStart"/>
            <w:r w:rsidR="00312613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aut</w:t>
            </w:r>
            <w:r w:rsidR="00685A91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om</w:t>
            </w:r>
            <w:r w:rsidR="00312613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tically</w:t>
            </w:r>
            <w:proofErr w:type="spellEnd"/>
            <w:r w:rsidR="00312613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 refresh them</w:t>
            </w:r>
            <w:r w:rsidR="00685A91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.  It is </w:t>
            </w:r>
            <w:proofErr w:type="spellStart"/>
            <w:r w:rsidR="008044A6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receommended</w:t>
            </w:r>
            <w:proofErr w:type="spellEnd"/>
            <w:r w:rsidR="008044A6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 to ask the owner for permission before doing it. </w:t>
            </w:r>
          </w:p>
          <w:p w14:paraId="1E7652D5" w14:textId="3047318E" w:rsidR="0061510B" w:rsidRDefault="00636ADC" w:rsidP="005C298E">
            <w:pPr>
              <w:spacing w:after="120"/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Indigenous rights</w:t>
            </w:r>
            <w:r w:rsidR="00874E77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 are not necessarily </w:t>
            </w:r>
            <w:r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protected when ingesting </w:t>
            </w:r>
            <w:r w:rsidR="009A494B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documents into the OBPR</w:t>
            </w:r>
            <w:r w:rsidR="00874E77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 w:rsidR="0061510B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How to deal with this </w:t>
            </w:r>
            <w:proofErr w:type="gramStart"/>
            <w:r w:rsidR="0061510B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issue ?</w:t>
            </w:r>
            <w:proofErr w:type="gramEnd"/>
          </w:p>
          <w:p w14:paraId="6D9A4B20" w14:textId="67B0F8E3" w:rsidR="00636ADC" w:rsidRPr="00263967" w:rsidRDefault="0061510B" w:rsidP="005C298E">
            <w:pPr>
              <w:spacing w:after="120"/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Use of google translator: can often be useful</w:t>
            </w:r>
            <w:r w:rsidR="00292477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 to get information about </w:t>
            </w:r>
            <w:r w:rsidR="001F758F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the content of </w:t>
            </w:r>
            <w:r w:rsidR="00292477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a </w:t>
            </w:r>
            <w:proofErr w:type="gramStart"/>
            <w:r w:rsidR="00292477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document</w:t>
            </w:r>
            <w:r w:rsidR="001F758F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, but</w:t>
            </w:r>
            <w:proofErr w:type="gramEnd"/>
            <w:r w:rsidR="001F758F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 should not be used to ingest </w:t>
            </w:r>
            <w:proofErr w:type="spellStart"/>
            <w:r w:rsidR="001F758F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documetns</w:t>
            </w:r>
            <w:proofErr w:type="spellEnd"/>
            <w:r w:rsidR="001F758F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 into OPBR without </w:t>
            </w:r>
            <w:r w:rsidR="00206588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consulting the author. </w:t>
            </w:r>
            <w:r w:rsidR="009A494B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306F7F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Scientific terms are not easy to translate </w:t>
            </w:r>
            <w:r w:rsidR="00EB4BB9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into native languages. </w:t>
            </w:r>
          </w:p>
        </w:tc>
        <w:tc>
          <w:tcPr>
            <w:tcW w:w="2551" w:type="dxa"/>
          </w:tcPr>
          <w:p w14:paraId="152628F5" w14:textId="3644D0AE" w:rsidR="00F42CA5" w:rsidRDefault="00F42CA5" w:rsidP="00F42CA5">
            <w:pPr>
              <w:spacing w:after="120"/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Uploading of new documents: we need to find an optimal way of </w:t>
            </w:r>
            <w:r w:rsidR="00671BE0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doing this. One person</w:t>
            </w:r>
            <w:r w:rsidR="00360641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 should do it in the beginning</w:t>
            </w:r>
          </w:p>
          <w:p w14:paraId="0906709E" w14:textId="47E1DE6E" w:rsidR="00B54A4D" w:rsidRDefault="00B54A4D" w:rsidP="00F42CA5">
            <w:pPr>
              <w:spacing w:after="120"/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Next: find documents from Greenland and Svalbard (governor</w:t>
            </w:r>
            <w:r w:rsidR="008831A4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’s </w:t>
            </w:r>
            <w:r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documents</w:t>
            </w:r>
            <w:r w:rsidR="008831A4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 in Norwegian)</w:t>
            </w:r>
          </w:p>
          <w:p w14:paraId="5C15B8F7" w14:textId="4865D3D7" w:rsidR="009A494B" w:rsidRDefault="009A494B" w:rsidP="00F42CA5">
            <w:pPr>
              <w:spacing w:after="120"/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</w:pPr>
          </w:p>
          <w:p w14:paraId="057CBF78" w14:textId="1DCA0256" w:rsidR="009A494B" w:rsidRDefault="009A494B" w:rsidP="00F42CA5">
            <w:pPr>
              <w:spacing w:after="120"/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</w:pPr>
          </w:p>
          <w:p w14:paraId="69C8695E" w14:textId="72CDB415" w:rsidR="009A494B" w:rsidRDefault="00E328BB" w:rsidP="00F42CA5">
            <w:pPr>
              <w:spacing w:after="120"/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Need to establish ways to protect indigen</w:t>
            </w:r>
            <w:r w:rsidR="00874E77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o</w:t>
            </w:r>
            <w:r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us rights </w:t>
            </w:r>
          </w:p>
          <w:p w14:paraId="53410C53" w14:textId="77777777" w:rsidR="00F80872" w:rsidRDefault="00F80872" w:rsidP="000B2D1C">
            <w:pPr>
              <w:spacing w:after="120"/>
              <w:rPr>
                <w:lang w:val="en-US"/>
              </w:rPr>
            </w:pPr>
          </w:p>
        </w:tc>
      </w:tr>
      <w:tr w:rsidR="00544AB9" w:rsidRPr="008E3B89" w14:paraId="19AD8A97" w14:textId="77777777" w:rsidTr="00AF5E73">
        <w:trPr>
          <w:trHeight w:val="841"/>
        </w:trPr>
        <w:tc>
          <w:tcPr>
            <w:tcW w:w="675" w:type="dxa"/>
          </w:tcPr>
          <w:p w14:paraId="2B4B760B" w14:textId="04E64AAD" w:rsidR="00544AB9" w:rsidRDefault="00283B03" w:rsidP="000B2D1C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117" w:type="dxa"/>
          </w:tcPr>
          <w:p w14:paraId="27304641" w14:textId="359B65E3" w:rsidR="00283B03" w:rsidRPr="00F4512E" w:rsidRDefault="00283B03" w:rsidP="00F129BF">
            <w:pPr>
              <w:spacing w:after="120"/>
              <w:jc w:val="both"/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</w:pPr>
            <w:r w:rsidRPr="00F4512E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Workshop planning for 2020, what is the situation for </w:t>
            </w:r>
          </w:p>
          <w:p w14:paraId="0203E696" w14:textId="759C651A" w:rsidR="00283B03" w:rsidRPr="000A6991" w:rsidRDefault="00283B03" w:rsidP="000A6991">
            <w:pPr>
              <w:pStyle w:val="ListParagraph"/>
              <w:numPr>
                <w:ilvl w:val="0"/>
                <w:numId w:val="21"/>
              </w:numPr>
              <w:spacing w:after="120"/>
              <w:jc w:val="both"/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</w:pPr>
            <w:r w:rsidRPr="000A6991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Natural resource management workshop in Nuuk</w:t>
            </w:r>
            <w:r w:rsidR="00804617" w:rsidRPr="000A6991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.  The plan for organizing the </w:t>
            </w:r>
            <w:r w:rsidR="00440E57" w:rsidRPr="000A6991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workshop in September is still valid</w:t>
            </w:r>
            <w:r w:rsidR="00273099" w:rsidRPr="000A6991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, but </w:t>
            </w:r>
            <w:r w:rsidR="00F95CBA" w:rsidRPr="000A6991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the </w:t>
            </w:r>
            <w:r w:rsidR="00273099" w:rsidRPr="000A6991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plan ca</w:t>
            </w:r>
            <w:r w:rsidR="00F95CBA" w:rsidRPr="000A6991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n change</w:t>
            </w:r>
            <w:r w:rsidR="000D79DD" w:rsidRPr="000A6991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.</w:t>
            </w:r>
          </w:p>
          <w:p w14:paraId="33AC5743" w14:textId="1A17B97C" w:rsidR="000A6991" w:rsidRDefault="000A6991" w:rsidP="000A6991">
            <w:pPr>
              <w:spacing w:after="120"/>
              <w:jc w:val="both"/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</w:pPr>
          </w:p>
          <w:p w14:paraId="1B337DD3" w14:textId="216ECED6" w:rsidR="000A6991" w:rsidRDefault="000A6991" w:rsidP="000A6991">
            <w:pPr>
              <w:spacing w:after="120"/>
              <w:jc w:val="both"/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</w:pPr>
          </w:p>
          <w:p w14:paraId="3301B0A6" w14:textId="62E2A007" w:rsidR="000A6991" w:rsidRDefault="000A6991" w:rsidP="000A6991">
            <w:pPr>
              <w:spacing w:after="120"/>
              <w:jc w:val="both"/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</w:pPr>
          </w:p>
          <w:p w14:paraId="2B221093" w14:textId="77777777" w:rsidR="000A6991" w:rsidRPr="000A6991" w:rsidRDefault="000A6991" w:rsidP="000A6991">
            <w:pPr>
              <w:spacing w:after="120"/>
              <w:jc w:val="both"/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</w:pPr>
          </w:p>
          <w:p w14:paraId="500E2958" w14:textId="77777777" w:rsidR="00544AB9" w:rsidRDefault="009B6DAF" w:rsidP="00F129BF">
            <w:pPr>
              <w:spacing w:after="120"/>
              <w:jc w:val="both"/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(2) </w:t>
            </w:r>
            <w:r w:rsidR="00283B03" w:rsidRPr="00804617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Arctic Shipping workshop in Svalbard</w:t>
            </w:r>
            <w:r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. The workshop was planned t</w:t>
            </w:r>
            <w:r w:rsidR="00224EB9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o</w:t>
            </w:r>
            <w:r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 be located in Bergen </w:t>
            </w:r>
            <w:r w:rsidR="00224EB9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during the autumn</w:t>
            </w:r>
            <w:r w:rsidR="00821406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, because </w:t>
            </w:r>
            <w:r w:rsidR="009D379E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it would reduce the costs and allow more participants</w:t>
            </w:r>
            <w:r w:rsidR="000871C5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.  </w:t>
            </w:r>
            <w:r w:rsidR="003F4C51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If travel </w:t>
            </w:r>
            <w:proofErr w:type="spellStart"/>
            <w:r w:rsidR="003F4C51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retrictions</w:t>
            </w:r>
            <w:proofErr w:type="spellEnd"/>
            <w:r w:rsidR="003F4C51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 makes it difficult the </w:t>
            </w:r>
            <w:proofErr w:type="spellStart"/>
            <w:proofErr w:type="gramStart"/>
            <w:r w:rsidR="003F4C51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utumn</w:t>
            </w:r>
            <w:proofErr w:type="spellEnd"/>
            <w:r w:rsidR="003F4C51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,  t</w:t>
            </w:r>
            <w:r w:rsidR="000871C5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he</w:t>
            </w:r>
            <w:proofErr w:type="gramEnd"/>
            <w:r w:rsidR="000871C5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D81327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workshop can be postponed to 2021</w:t>
            </w:r>
            <w:r w:rsidR="003F4C51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 w:rsidR="00D81327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35AE0024" w14:textId="14110F99" w:rsidR="00F95CBA" w:rsidRDefault="00F95CBA" w:rsidP="00F129BF">
            <w:pPr>
              <w:spacing w:after="120"/>
              <w:jc w:val="both"/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</w:pPr>
          </w:p>
          <w:p w14:paraId="085BDADF" w14:textId="77777777" w:rsidR="00F95CBA" w:rsidRDefault="009E52B4" w:rsidP="00F129BF">
            <w:pPr>
              <w:spacing w:after="120"/>
              <w:jc w:val="both"/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The </w:t>
            </w:r>
            <w:proofErr w:type="spellStart"/>
            <w:r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partnes</w:t>
            </w:r>
            <w:proofErr w:type="spellEnd"/>
            <w:r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 are encouraged to use on</w:t>
            </w:r>
            <w:r w:rsidR="0043526A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ine meetings </w:t>
            </w:r>
            <w:r w:rsidR="0043526A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when starting to communicate with persons to be</w:t>
            </w:r>
            <w:r w:rsidR="00170427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43526A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involve</w:t>
            </w:r>
            <w:r w:rsidR="00AF5E73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d </w:t>
            </w:r>
            <w:r w:rsidR="0043526A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in the case studies.  </w:t>
            </w:r>
          </w:p>
          <w:p w14:paraId="08FC476F" w14:textId="4718A187" w:rsidR="00D94D32" w:rsidRPr="00804617" w:rsidRDefault="00D94D32" w:rsidP="00F129BF">
            <w:pPr>
              <w:spacing w:after="120"/>
              <w:jc w:val="both"/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Finn will start to contact each of the </w:t>
            </w:r>
            <w:r w:rsidR="00F90BE0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key persons in the case studies</w:t>
            </w:r>
            <w:r w:rsidR="0064315C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</w:tcPr>
          <w:p w14:paraId="25C895AE" w14:textId="4432ED5C" w:rsidR="000D79DD" w:rsidRPr="00667A8B" w:rsidRDefault="000A6991" w:rsidP="000D79DD">
            <w:p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Nuuk workshop: </w:t>
            </w:r>
            <w:r w:rsidR="000D79DD" w:rsidRPr="00667A8B">
              <w:rPr>
                <w:sz w:val="20"/>
                <w:szCs w:val="20"/>
                <w:lang w:val="en-US"/>
              </w:rPr>
              <w:t xml:space="preserve">Still too early to send out invitations for attendees. Working instead on conceptualizing the BBN model. Awaiting development of the Corona situation. Will start </w:t>
            </w:r>
            <w:proofErr w:type="spellStart"/>
            <w:r w:rsidR="000D79DD" w:rsidRPr="00667A8B">
              <w:rPr>
                <w:sz w:val="20"/>
                <w:szCs w:val="20"/>
                <w:lang w:val="en-US"/>
              </w:rPr>
              <w:t>arraning</w:t>
            </w:r>
            <w:proofErr w:type="spellEnd"/>
            <w:r w:rsidR="000D79DD" w:rsidRPr="00667A8B">
              <w:rPr>
                <w:sz w:val="20"/>
                <w:szCs w:val="20"/>
                <w:lang w:val="en-US"/>
              </w:rPr>
              <w:t xml:space="preserve"> online meetings to prepare the workshop and possibly </w:t>
            </w:r>
            <w:r w:rsidR="000D79DD" w:rsidRPr="00667A8B">
              <w:rPr>
                <w:sz w:val="20"/>
                <w:szCs w:val="20"/>
                <w:lang w:val="en-US"/>
              </w:rPr>
              <w:lastRenderedPageBreak/>
              <w:t>replace it in case lockdown continues.</w:t>
            </w:r>
          </w:p>
          <w:p w14:paraId="514D3315" w14:textId="77777777" w:rsidR="00544AB9" w:rsidRDefault="00544AB9" w:rsidP="000B2D1C">
            <w:pPr>
              <w:spacing w:after="120"/>
              <w:rPr>
                <w:lang w:val="en-US"/>
              </w:rPr>
            </w:pPr>
          </w:p>
        </w:tc>
      </w:tr>
      <w:tr w:rsidR="00544AB9" w:rsidRPr="008E3B89" w14:paraId="1955B44D" w14:textId="77777777" w:rsidTr="009304FB">
        <w:trPr>
          <w:trHeight w:val="1252"/>
        </w:trPr>
        <w:tc>
          <w:tcPr>
            <w:tcW w:w="675" w:type="dxa"/>
          </w:tcPr>
          <w:p w14:paraId="1FA7A40A" w14:textId="37696BE1" w:rsidR="00544AB9" w:rsidRDefault="00283B03" w:rsidP="000B2D1C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7117" w:type="dxa"/>
          </w:tcPr>
          <w:p w14:paraId="4E59894D" w14:textId="32D8C82D" w:rsidR="00F76EB5" w:rsidRDefault="00F76EB5" w:rsidP="00F76EB5">
            <w:pPr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</w:pPr>
            <w:r w:rsidRPr="00F4512E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4) Deadline for session proposals where CAPARDUS plan to </w:t>
            </w:r>
            <w:proofErr w:type="spellStart"/>
            <w:r w:rsidRPr="00F4512E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organise</w:t>
            </w:r>
            <w:proofErr w:type="spellEnd"/>
            <w:r w:rsidRPr="00F4512E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 sessions: </w:t>
            </w:r>
          </w:p>
          <w:p w14:paraId="4184298F" w14:textId="77777777" w:rsidR="00522BE2" w:rsidRPr="00F4512E" w:rsidRDefault="00522BE2" w:rsidP="00F76EB5">
            <w:pPr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</w:pPr>
          </w:p>
          <w:p w14:paraId="5BF539E5" w14:textId="1616EBCD" w:rsidR="00F76EB5" w:rsidRPr="00F4512E" w:rsidRDefault="00F76EB5" w:rsidP="00F76EB5">
            <w:pPr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</w:pPr>
            <w:r w:rsidRPr="00F4512E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Arctic Circle 8-11 October: 01 </w:t>
            </w:r>
            <w:proofErr w:type="gramStart"/>
            <w:r w:rsidRPr="00F4512E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May </w:t>
            </w:r>
            <w:r w:rsidR="00CE76C2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gramEnd"/>
            <w:r w:rsidR="00CE76C2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alternative is a session at </w:t>
            </w:r>
            <w:proofErr w:type="spellStart"/>
            <w:r w:rsidR="00CE76C2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UArctic</w:t>
            </w:r>
            <w:proofErr w:type="spellEnd"/>
            <w:r w:rsidR="00CE76C2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 Congress </w:t>
            </w:r>
            <w:r w:rsidR="0018402D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on 6 October – also in Reykjavik). </w:t>
            </w:r>
          </w:p>
          <w:p w14:paraId="69BAE7BF" w14:textId="71AEBE5F" w:rsidR="00F76EB5" w:rsidRDefault="00F76EB5" w:rsidP="00F76EB5">
            <w:pPr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</w:pPr>
            <w:r w:rsidRPr="00F4512E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ASSW March </w:t>
            </w:r>
            <w:proofErr w:type="gramStart"/>
            <w:r w:rsidRPr="00F4512E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2021 :</w:t>
            </w:r>
            <w:proofErr w:type="gramEnd"/>
            <w:r w:rsidRPr="00F4512E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 22 May</w:t>
            </w:r>
          </w:p>
          <w:p w14:paraId="57CA458F" w14:textId="04638028" w:rsidR="00FF23B8" w:rsidRDefault="00FF23B8" w:rsidP="00F76EB5">
            <w:pPr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ICASS</w:t>
            </w:r>
            <w:r w:rsidR="00D31428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 X: planned 15-19 June, postponed to 2021</w:t>
            </w:r>
          </w:p>
          <w:p w14:paraId="555D7CA9" w14:textId="5E74A59A" w:rsidR="007A32AF" w:rsidRPr="00F4512E" w:rsidRDefault="00592D3A" w:rsidP="00F76EB5">
            <w:pPr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Possibility: </w:t>
            </w:r>
            <w:r w:rsidR="007A32AF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Arctic Ship</w:t>
            </w:r>
            <w:r w:rsidR="00D04308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p</w:t>
            </w:r>
            <w:r w:rsidR="007A32AF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ing Forum, </w:t>
            </w:r>
            <w:r w:rsidR="00D04308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Helsinki, postponed to 23-25 </w:t>
            </w:r>
            <w:proofErr w:type="spellStart"/>
            <w:r w:rsidR="00D04308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>Sepember</w:t>
            </w:r>
            <w:proofErr w:type="spellEnd"/>
            <w:r w:rsidR="00D04308"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  <w:t xml:space="preserve"> 2020</w:t>
            </w:r>
          </w:p>
          <w:p w14:paraId="7D4CD1D2" w14:textId="77777777" w:rsidR="00544AB9" w:rsidRPr="00F4512E" w:rsidRDefault="00544AB9" w:rsidP="00544AB9">
            <w:pPr>
              <w:rPr>
                <w:rFonts w:eastAsia="ArialMT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14:paraId="071A5C5B" w14:textId="77777777" w:rsidR="00544AB9" w:rsidRDefault="00544AB9" w:rsidP="000B2D1C">
            <w:pPr>
              <w:spacing w:after="120"/>
              <w:rPr>
                <w:lang w:val="en-US"/>
              </w:rPr>
            </w:pPr>
          </w:p>
        </w:tc>
      </w:tr>
      <w:tr w:rsidR="007B2FF1" w:rsidRPr="008E3B89" w14:paraId="65CDCFA1" w14:textId="77777777" w:rsidTr="009304FB">
        <w:trPr>
          <w:trHeight w:val="1252"/>
        </w:trPr>
        <w:tc>
          <w:tcPr>
            <w:tcW w:w="675" w:type="dxa"/>
          </w:tcPr>
          <w:p w14:paraId="187DD6F4" w14:textId="0BB33CFC" w:rsidR="007B2FF1" w:rsidRPr="00D77DFA" w:rsidRDefault="004C0C4A" w:rsidP="000B2D1C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117" w:type="dxa"/>
          </w:tcPr>
          <w:p w14:paraId="0011A217" w14:textId="77777777" w:rsidR="00D11063" w:rsidRDefault="00DE73A1" w:rsidP="00206E5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Times"/>
                <w:sz w:val="21"/>
                <w:szCs w:val="21"/>
                <w:lang w:val="en-GB"/>
              </w:rPr>
            </w:pPr>
            <w:r w:rsidRPr="00F4512E">
              <w:rPr>
                <w:rFonts w:cs="Helvetica"/>
                <w:sz w:val="21"/>
                <w:szCs w:val="21"/>
                <w:lang w:val="en-US"/>
              </w:rPr>
              <w:t>Project website</w:t>
            </w:r>
            <w:r w:rsidR="00B70203" w:rsidRPr="00F4512E">
              <w:rPr>
                <w:rFonts w:cs="Helvetica"/>
                <w:sz w:val="21"/>
                <w:szCs w:val="21"/>
                <w:lang w:val="en-US"/>
              </w:rPr>
              <w:t xml:space="preserve"> </w:t>
            </w:r>
            <w:r w:rsidR="00BA36AE" w:rsidRPr="00F4512E">
              <w:rPr>
                <w:rFonts w:cs="Helvetica"/>
                <w:sz w:val="21"/>
                <w:szCs w:val="21"/>
                <w:lang w:val="en-US"/>
              </w:rPr>
              <w:t xml:space="preserve">link is </w:t>
            </w:r>
            <w:r w:rsidR="001553FF">
              <w:fldChar w:fldCharType="begin"/>
            </w:r>
            <w:r w:rsidR="001553FF" w:rsidRPr="008E3B89">
              <w:rPr>
                <w:lang w:val="en-US"/>
              </w:rPr>
              <w:instrText xml:space="preserve"> HYPERLINK "http://capardus.nersc.no" </w:instrText>
            </w:r>
            <w:r w:rsidR="001553FF">
              <w:fldChar w:fldCharType="separate"/>
            </w:r>
            <w:r w:rsidR="00270351" w:rsidRPr="00F4512E">
              <w:rPr>
                <w:rStyle w:val="Hyperlink"/>
                <w:rFonts w:cs="Times"/>
                <w:sz w:val="21"/>
                <w:szCs w:val="21"/>
                <w:lang w:val="en-GB"/>
              </w:rPr>
              <w:t>http://capardus.nersc.no</w:t>
            </w:r>
            <w:r w:rsidR="001553FF">
              <w:rPr>
                <w:rStyle w:val="Hyperlink"/>
                <w:rFonts w:cs="Times"/>
                <w:sz w:val="21"/>
                <w:szCs w:val="21"/>
                <w:lang w:val="en-GB"/>
              </w:rPr>
              <w:fldChar w:fldCharType="end"/>
            </w:r>
            <w:r w:rsidR="00270351" w:rsidRPr="00F4512E">
              <w:rPr>
                <w:rFonts w:cs="Times"/>
                <w:sz w:val="21"/>
                <w:szCs w:val="21"/>
                <w:lang w:val="en-GB"/>
              </w:rPr>
              <w:t xml:space="preserve"> </w:t>
            </w:r>
          </w:p>
          <w:p w14:paraId="6250431F" w14:textId="0449902D" w:rsidR="001456A7" w:rsidRPr="001456A7" w:rsidRDefault="001456A7" w:rsidP="00206E59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val="en-US"/>
              </w:rPr>
            </w:pPr>
            <w:r w:rsidRPr="001456A7">
              <w:rPr>
                <w:sz w:val="20"/>
                <w:szCs w:val="20"/>
                <w:lang w:val="en-US"/>
              </w:rPr>
              <w:t xml:space="preserve">Morten </w:t>
            </w:r>
            <w:proofErr w:type="spellStart"/>
            <w:r w:rsidRPr="001456A7">
              <w:rPr>
                <w:sz w:val="20"/>
                <w:szCs w:val="20"/>
                <w:lang w:val="en-US"/>
              </w:rPr>
              <w:t>Stette</w:t>
            </w:r>
            <w:proofErr w:type="spellEnd"/>
            <w:r w:rsidRPr="001456A7">
              <w:rPr>
                <w:sz w:val="20"/>
                <w:szCs w:val="20"/>
                <w:lang w:val="en-US"/>
              </w:rPr>
              <w:t xml:space="preserve"> at NERSC </w:t>
            </w:r>
            <w:r>
              <w:rPr>
                <w:sz w:val="20"/>
                <w:szCs w:val="20"/>
                <w:lang w:val="en-US"/>
              </w:rPr>
              <w:t xml:space="preserve">is </w:t>
            </w:r>
            <w:r w:rsidRPr="001456A7">
              <w:rPr>
                <w:sz w:val="20"/>
                <w:szCs w:val="20"/>
                <w:lang w:val="en-US"/>
              </w:rPr>
              <w:t xml:space="preserve">working up the </w:t>
            </w:r>
            <w:r>
              <w:rPr>
                <w:sz w:val="20"/>
                <w:szCs w:val="20"/>
                <w:lang w:val="en-US"/>
              </w:rPr>
              <w:t>structure of the website</w:t>
            </w:r>
            <w:r w:rsidR="00E62B39">
              <w:rPr>
                <w:sz w:val="20"/>
                <w:szCs w:val="20"/>
                <w:lang w:val="en-US"/>
              </w:rPr>
              <w:t xml:space="preserve"> (e-mail: </w:t>
            </w:r>
            <w:r w:rsidR="001553FF">
              <w:fldChar w:fldCharType="begin"/>
            </w:r>
            <w:r w:rsidR="001553FF" w:rsidRPr="008E3B89">
              <w:rPr>
                <w:lang w:val="en-US"/>
              </w:rPr>
              <w:instrText xml:space="preserve"> HYPERLINK "mailto:morten.stette@nersc.no" </w:instrText>
            </w:r>
            <w:r w:rsidR="001553FF">
              <w:fldChar w:fldCharType="separate"/>
            </w:r>
            <w:r w:rsidR="00E62B39" w:rsidRPr="00A14E68">
              <w:rPr>
                <w:rStyle w:val="Hyperlink"/>
                <w:sz w:val="20"/>
                <w:szCs w:val="20"/>
                <w:lang w:val="en-US"/>
              </w:rPr>
              <w:t>morten.stette@nersc.no</w:t>
            </w:r>
            <w:r w:rsidR="001553FF">
              <w:rPr>
                <w:rStyle w:val="Hyperlink"/>
                <w:sz w:val="20"/>
                <w:szCs w:val="20"/>
                <w:lang w:val="en-US"/>
              </w:rPr>
              <w:fldChar w:fldCharType="end"/>
            </w:r>
            <w:r w:rsidR="00E62B39">
              <w:rPr>
                <w:sz w:val="20"/>
                <w:szCs w:val="20"/>
                <w:lang w:val="en-US"/>
              </w:rPr>
              <w:t xml:space="preserve"> ) </w:t>
            </w:r>
          </w:p>
          <w:p w14:paraId="2EAC014B" w14:textId="02110743" w:rsidR="00F4512E" w:rsidRPr="00F4512E" w:rsidRDefault="002473DB" w:rsidP="00206E5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Helvetica"/>
                <w:sz w:val="21"/>
                <w:szCs w:val="21"/>
                <w:lang w:val="en-US"/>
              </w:rPr>
            </w:pPr>
            <w:r w:rsidRPr="003F0173">
              <w:rPr>
                <w:sz w:val="20"/>
                <w:szCs w:val="20"/>
                <w:lang w:val="en-US"/>
              </w:rPr>
              <w:t xml:space="preserve">The website will be populated with </w:t>
            </w:r>
            <w:r w:rsidR="0017473B" w:rsidRPr="003F0173">
              <w:rPr>
                <w:sz w:val="20"/>
                <w:szCs w:val="20"/>
                <w:lang w:val="en-US"/>
              </w:rPr>
              <w:t xml:space="preserve">documents and links to </w:t>
            </w:r>
            <w:r w:rsidR="003D3187" w:rsidRPr="003F0173">
              <w:rPr>
                <w:sz w:val="20"/>
                <w:szCs w:val="20"/>
                <w:lang w:val="en-US"/>
              </w:rPr>
              <w:t xml:space="preserve">literature </w:t>
            </w:r>
            <w:r w:rsidR="003E176B" w:rsidRPr="003F0173">
              <w:rPr>
                <w:sz w:val="20"/>
                <w:szCs w:val="20"/>
                <w:lang w:val="en-US"/>
              </w:rPr>
              <w:t>to be used in the review and for ingestion into the OBPR</w:t>
            </w:r>
          </w:p>
        </w:tc>
        <w:tc>
          <w:tcPr>
            <w:tcW w:w="2551" w:type="dxa"/>
          </w:tcPr>
          <w:p w14:paraId="17BA6BFF" w14:textId="5F18D0E9" w:rsidR="007B2FF1" w:rsidDel="00FD70B8" w:rsidRDefault="003F0173" w:rsidP="000B2D1C">
            <w:pPr>
              <w:spacing w:after="120"/>
              <w:rPr>
                <w:lang w:val="en-US"/>
              </w:rPr>
            </w:pPr>
            <w:r w:rsidRPr="003F0173">
              <w:rPr>
                <w:sz w:val="20"/>
                <w:szCs w:val="20"/>
                <w:lang w:val="en-US"/>
              </w:rPr>
              <w:t>Provide access to the website including password</w:t>
            </w:r>
          </w:p>
        </w:tc>
      </w:tr>
      <w:tr w:rsidR="00D77DFA" w:rsidRPr="008E3B89" w14:paraId="0634DBBC" w14:textId="77777777" w:rsidTr="009304FB">
        <w:trPr>
          <w:trHeight w:val="1252"/>
        </w:trPr>
        <w:tc>
          <w:tcPr>
            <w:tcW w:w="675" w:type="dxa"/>
          </w:tcPr>
          <w:p w14:paraId="65C83594" w14:textId="4288BE0A" w:rsidR="00D77DFA" w:rsidRPr="00D77DFA" w:rsidRDefault="004C0C4A" w:rsidP="000B2D1C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117" w:type="dxa"/>
          </w:tcPr>
          <w:p w14:paraId="17DD1E0B" w14:textId="40D65BB9" w:rsidR="007C4B72" w:rsidRDefault="00966B3D" w:rsidP="00206E5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Helvetica"/>
                <w:sz w:val="20"/>
                <w:szCs w:val="20"/>
                <w:lang w:val="en-US"/>
              </w:rPr>
            </w:pPr>
            <w:r w:rsidRPr="00BD3DB4">
              <w:rPr>
                <w:rFonts w:cs="Helvetica"/>
                <w:sz w:val="20"/>
                <w:szCs w:val="20"/>
                <w:lang w:val="en-US"/>
              </w:rPr>
              <w:t xml:space="preserve">Who will be the users of the </w:t>
            </w:r>
            <w:r w:rsidR="00BD3DB4" w:rsidRPr="00BD3DB4">
              <w:rPr>
                <w:rFonts w:cs="Helvetica"/>
                <w:sz w:val="20"/>
                <w:szCs w:val="20"/>
                <w:lang w:val="en-US"/>
              </w:rPr>
              <w:t xml:space="preserve">documents we collect in the </w:t>
            </w:r>
            <w:proofErr w:type="gramStart"/>
            <w:r w:rsidR="00BD3DB4" w:rsidRPr="00BD3DB4">
              <w:rPr>
                <w:rFonts w:cs="Helvetica"/>
                <w:sz w:val="20"/>
                <w:szCs w:val="20"/>
                <w:lang w:val="en-US"/>
              </w:rPr>
              <w:t>repository ?</w:t>
            </w:r>
            <w:proofErr w:type="gramEnd"/>
            <w:r w:rsidR="00BD3DB4" w:rsidRPr="00BD3DB4">
              <w:rPr>
                <w:rFonts w:cs="Helvetica"/>
                <w:sz w:val="20"/>
                <w:szCs w:val="20"/>
                <w:lang w:val="en-US"/>
              </w:rPr>
              <w:t xml:space="preserve"> </w:t>
            </w:r>
            <w:r w:rsidR="003D1057">
              <w:rPr>
                <w:rFonts w:cs="Helvetica"/>
                <w:sz w:val="20"/>
                <w:szCs w:val="20"/>
                <w:lang w:val="en-US"/>
              </w:rPr>
              <w:t>We think that the repository should serv</w:t>
            </w:r>
            <w:r w:rsidR="00F31160">
              <w:rPr>
                <w:rFonts w:cs="Helvetica"/>
                <w:sz w:val="20"/>
                <w:szCs w:val="20"/>
                <w:lang w:val="en-US"/>
              </w:rPr>
              <w:t xml:space="preserve">e different user groups, including </w:t>
            </w:r>
            <w:r w:rsidR="003D1057">
              <w:rPr>
                <w:rFonts w:cs="Helvetica"/>
                <w:sz w:val="20"/>
                <w:szCs w:val="20"/>
                <w:lang w:val="en-US"/>
              </w:rPr>
              <w:t>scientist, students</w:t>
            </w:r>
            <w:r w:rsidR="00F31160">
              <w:rPr>
                <w:rFonts w:cs="Helvetica"/>
                <w:sz w:val="20"/>
                <w:szCs w:val="20"/>
                <w:lang w:val="en-US"/>
              </w:rPr>
              <w:t>, companies, managers,</w:t>
            </w:r>
            <w:r w:rsidR="005F5771">
              <w:rPr>
                <w:rFonts w:cs="Helvetica"/>
                <w:sz w:val="20"/>
                <w:szCs w:val="20"/>
                <w:lang w:val="en-US"/>
              </w:rPr>
              <w:t xml:space="preserve"> etc. </w:t>
            </w:r>
          </w:p>
          <w:p w14:paraId="4CBC66A7" w14:textId="6C13D7E8" w:rsidR="00BD3DB4" w:rsidRDefault="00BD3DB4" w:rsidP="00206E5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Helvetica"/>
                <w:lang w:val="en-US"/>
              </w:rPr>
            </w:pPr>
            <w:r>
              <w:rPr>
                <w:rFonts w:cs="Helvetica"/>
                <w:sz w:val="20"/>
                <w:szCs w:val="20"/>
                <w:lang w:val="en-US"/>
              </w:rPr>
              <w:t xml:space="preserve">We will not collect and upload </w:t>
            </w:r>
            <w:proofErr w:type="spellStart"/>
            <w:r>
              <w:rPr>
                <w:rFonts w:cs="Helvetica"/>
                <w:sz w:val="20"/>
                <w:szCs w:val="20"/>
                <w:lang w:val="en-US"/>
              </w:rPr>
              <w:t>throusands</w:t>
            </w:r>
            <w:proofErr w:type="spellEnd"/>
            <w:r>
              <w:rPr>
                <w:rFonts w:cs="Helvetica"/>
                <w:sz w:val="20"/>
                <w:szCs w:val="20"/>
                <w:lang w:val="en-US"/>
              </w:rPr>
              <w:t xml:space="preserve"> of scientific articles, </w:t>
            </w:r>
            <w:proofErr w:type="spellStart"/>
            <w:r>
              <w:rPr>
                <w:rFonts w:cs="Helvetica"/>
                <w:sz w:val="20"/>
                <w:szCs w:val="20"/>
                <w:lang w:val="en-US"/>
              </w:rPr>
              <w:t>repreating</w:t>
            </w:r>
            <w:proofErr w:type="spellEnd"/>
            <w:r>
              <w:rPr>
                <w:rFonts w:cs="Helvetica"/>
                <w:sz w:val="20"/>
                <w:szCs w:val="20"/>
                <w:lang w:val="en-US"/>
              </w:rPr>
              <w:t xml:space="preserve"> what is already available </w:t>
            </w:r>
            <w:r w:rsidR="004E1C6C">
              <w:rPr>
                <w:rFonts w:cs="Helvetica"/>
                <w:sz w:val="20"/>
                <w:szCs w:val="20"/>
                <w:lang w:val="en-US"/>
              </w:rPr>
              <w:t xml:space="preserve">in </w:t>
            </w:r>
            <w:r w:rsidR="00225448">
              <w:rPr>
                <w:rFonts w:cs="Helvetica"/>
                <w:sz w:val="20"/>
                <w:szCs w:val="20"/>
                <w:lang w:val="en-US"/>
              </w:rPr>
              <w:t xml:space="preserve">journal archives. Work should focus on extracting 10 – 50 </w:t>
            </w:r>
            <w:r w:rsidR="00AE3281">
              <w:rPr>
                <w:rFonts w:cs="Helvetica"/>
                <w:sz w:val="20"/>
                <w:szCs w:val="20"/>
                <w:lang w:val="en-US"/>
              </w:rPr>
              <w:t xml:space="preserve">key </w:t>
            </w:r>
            <w:r w:rsidR="00225448">
              <w:rPr>
                <w:rFonts w:cs="Helvetica"/>
                <w:sz w:val="20"/>
                <w:szCs w:val="20"/>
                <w:lang w:val="en-US"/>
              </w:rPr>
              <w:t xml:space="preserve">documents addressing the priority topics (Annex </w:t>
            </w:r>
            <w:r w:rsidR="001B7812">
              <w:rPr>
                <w:rFonts w:cs="Helvetica"/>
                <w:sz w:val="20"/>
                <w:szCs w:val="20"/>
                <w:lang w:val="en-US"/>
              </w:rPr>
              <w:t>1) and the stakeholders that are involved in the case studies</w:t>
            </w:r>
            <w:r w:rsidR="005C40DD">
              <w:rPr>
                <w:rFonts w:cs="Helvetica"/>
                <w:sz w:val="20"/>
                <w:szCs w:val="20"/>
                <w:lang w:val="en-US"/>
              </w:rPr>
              <w:t xml:space="preserve">. It is meant to bridge gaps between stakeholder groups in the </w:t>
            </w:r>
            <w:r w:rsidR="00AE3281">
              <w:rPr>
                <w:rFonts w:cs="Helvetica"/>
                <w:sz w:val="20"/>
                <w:szCs w:val="20"/>
                <w:lang w:val="en-US"/>
              </w:rPr>
              <w:t xml:space="preserve">case studies. </w:t>
            </w:r>
            <w:r w:rsidR="00F9424F">
              <w:rPr>
                <w:rFonts w:cs="Helvetica"/>
                <w:sz w:val="20"/>
                <w:szCs w:val="20"/>
                <w:lang w:val="en-US"/>
              </w:rPr>
              <w:t>Documents of different types are need</w:t>
            </w:r>
            <w:r w:rsidR="00882F81">
              <w:rPr>
                <w:rFonts w:cs="Helvetica"/>
                <w:sz w:val="20"/>
                <w:szCs w:val="20"/>
                <w:lang w:val="en-US"/>
              </w:rPr>
              <w:t>ed</w:t>
            </w:r>
            <w:r w:rsidR="00F9424F">
              <w:rPr>
                <w:rFonts w:cs="Helvetica"/>
                <w:sz w:val="20"/>
                <w:szCs w:val="20"/>
                <w:lang w:val="en-US"/>
              </w:rPr>
              <w:t xml:space="preserve">, ranging from high-level policy </w:t>
            </w:r>
            <w:r w:rsidR="0083493B">
              <w:rPr>
                <w:rFonts w:cs="Helvetica"/>
                <w:sz w:val="20"/>
                <w:szCs w:val="20"/>
                <w:lang w:val="en-US"/>
              </w:rPr>
              <w:t xml:space="preserve">and strategy documents </w:t>
            </w:r>
            <w:r w:rsidR="006630BF">
              <w:rPr>
                <w:rFonts w:cs="Helvetica"/>
                <w:sz w:val="20"/>
                <w:szCs w:val="20"/>
                <w:lang w:val="en-US"/>
              </w:rPr>
              <w:t xml:space="preserve">to </w:t>
            </w:r>
            <w:r w:rsidR="005134CA">
              <w:rPr>
                <w:rFonts w:cs="Helvetica"/>
                <w:sz w:val="20"/>
                <w:szCs w:val="20"/>
                <w:lang w:val="en-US"/>
              </w:rPr>
              <w:t>technical manuals and education material</w:t>
            </w:r>
            <w:r w:rsidR="00003ACA">
              <w:rPr>
                <w:rFonts w:cs="Helvetica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551" w:type="dxa"/>
          </w:tcPr>
          <w:p w14:paraId="72BAE01E" w14:textId="567970FE" w:rsidR="005B2E26" w:rsidDel="00FD70B8" w:rsidRDefault="00C639B9" w:rsidP="00F76EB5">
            <w:pPr>
              <w:spacing w:after="120"/>
              <w:rPr>
                <w:lang w:val="en-US"/>
              </w:rPr>
            </w:pPr>
            <w:r w:rsidRPr="00146077">
              <w:rPr>
                <w:rFonts w:cstheme="minorHAnsi"/>
                <w:sz w:val="20"/>
                <w:szCs w:val="20"/>
                <w:lang w:val="en-US"/>
              </w:rPr>
              <w:t>Alaska case study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will work on design of planned stakeholder interviews to allow input on types of priority materials for the repository (start date of interviews TBD)</w:t>
            </w:r>
          </w:p>
        </w:tc>
      </w:tr>
      <w:tr w:rsidR="000072C5" w:rsidRPr="005D3B75" w14:paraId="5351B3BC" w14:textId="77777777" w:rsidTr="007E4B5E">
        <w:trPr>
          <w:trHeight w:val="605"/>
        </w:trPr>
        <w:tc>
          <w:tcPr>
            <w:tcW w:w="675" w:type="dxa"/>
          </w:tcPr>
          <w:p w14:paraId="4A5AEA67" w14:textId="0450F515" w:rsidR="000072C5" w:rsidRDefault="004C0C4A" w:rsidP="000B2D1C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117" w:type="dxa"/>
          </w:tcPr>
          <w:p w14:paraId="0E808851" w14:textId="3E1C3587" w:rsidR="00C35A8D" w:rsidRPr="000A6030" w:rsidRDefault="00CD2583" w:rsidP="00206E5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Helvetica"/>
                <w:sz w:val="20"/>
                <w:szCs w:val="20"/>
                <w:lang w:val="en-US"/>
              </w:rPr>
            </w:pPr>
            <w:r w:rsidRPr="000A6030">
              <w:rPr>
                <w:rFonts w:cs="Helvetica"/>
                <w:sz w:val="20"/>
                <w:szCs w:val="20"/>
                <w:lang w:val="en-US"/>
              </w:rPr>
              <w:t>Next technical meeting</w:t>
            </w:r>
            <w:r w:rsidR="00C35A8D" w:rsidRPr="000A6030">
              <w:rPr>
                <w:rFonts w:cs="Helvetica"/>
                <w:sz w:val="20"/>
                <w:szCs w:val="20"/>
                <w:lang w:val="en-US"/>
              </w:rPr>
              <w:t>s</w:t>
            </w:r>
            <w:r w:rsidRPr="000A6030">
              <w:rPr>
                <w:rFonts w:cs="Helvetica"/>
                <w:sz w:val="20"/>
                <w:szCs w:val="20"/>
                <w:lang w:val="en-US"/>
              </w:rPr>
              <w:t xml:space="preserve">: </w:t>
            </w:r>
          </w:p>
          <w:p w14:paraId="1D09FDF7" w14:textId="0B325422" w:rsidR="00CD2583" w:rsidRPr="000A6030" w:rsidRDefault="00C35A8D" w:rsidP="00206E5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Helvetica"/>
                <w:sz w:val="20"/>
                <w:szCs w:val="20"/>
                <w:lang w:val="en-US"/>
              </w:rPr>
            </w:pPr>
            <w:r w:rsidRPr="000A6030">
              <w:rPr>
                <w:rFonts w:cs="Helvetica"/>
                <w:sz w:val="20"/>
                <w:szCs w:val="20"/>
                <w:lang w:val="en-US"/>
              </w:rPr>
              <w:t xml:space="preserve">Work on operational definitions: </w:t>
            </w:r>
            <w:proofErr w:type="gramStart"/>
            <w:r w:rsidRPr="000A6030">
              <w:rPr>
                <w:rFonts w:cs="Helvetica"/>
                <w:sz w:val="20"/>
                <w:szCs w:val="20"/>
                <w:lang w:val="en-US"/>
              </w:rPr>
              <w:t xml:space="preserve">Monday  </w:t>
            </w:r>
            <w:r w:rsidR="00967C00" w:rsidRPr="000A6030">
              <w:rPr>
                <w:rFonts w:cs="Helvetica"/>
                <w:sz w:val="20"/>
                <w:szCs w:val="20"/>
                <w:lang w:val="en-US"/>
              </w:rPr>
              <w:t>4</w:t>
            </w:r>
            <w:proofErr w:type="gramEnd"/>
            <w:r w:rsidR="00967C00" w:rsidRPr="000A6030">
              <w:rPr>
                <w:rFonts w:cs="Helvetica"/>
                <w:sz w:val="20"/>
                <w:szCs w:val="20"/>
                <w:lang w:val="en-US"/>
              </w:rPr>
              <w:t xml:space="preserve"> May 1600-1700 CET</w:t>
            </w:r>
          </w:p>
          <w:p w14:paraId="1249B5BE" w14:textId="35940937" w:rsidR="00967C00" w:rsidRPr="000A6030" w:rsidRDefault="00967C00" w:rsidP="00206E5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Helvetica"/>
                <w:sz w:val="20"/>
                <w:szCs w:val="20"/>
                <w:lang w:val="en-US"/>
              </w:rPr>
            </w:pPr>
            <w:r w:rsidRPr="000A6030">
              <w:rPr>
                <w:rFonts w:cs="Helvetica"/>
                <w:sz w:val="20"/>
                <w:szCs w:val="20"/>
                <w:lang w:val="en-US"/>
              </w:rPr>
              <w:t>Work on ingesting new documents into OB</w:t>
            </w:r>
            <w:r w:rsidR="000A6030" w:rsidRPr="000A6030">
              <w:rPr>
                <w:rFonts w:cs="Helvetica"/>
                <w:sz w:val="20"/>
                <w:szCs w:val="20"/>
                <w:lang w:val="en-US"/>
              </w:rPr>
              <w:t>PR: 11 May 1600-1700 CET</w:t>
            </w:r>
          </w:p>
          <w:p w14:paraId="411AFBF4" w14:textId="518BCA45" w:rsidR="000072C5" w:rsidRPr="000A6030" w:rsidRDefault="00817A52" w:rsidP="00206E5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Helvetica"/>
                <w:sz w:val="20"/>
                <w:szCs w:val="20"/>
                <w:lang w:val="en-US"/>
              </w:rPr>
            </w:pPr>
            <w:r w:rsidRPr="000A6030">
              <w:rPr>
                <w:rFonts w:cs="Helvetica"/>
                <w:sz w:val="20"/>
                <w:szCs w:val="20"/>
                <w:lang w:val="en-US"/>
              </w:rPr>
              <w:t xml:space="preserve">Next </w:t>
            </w:r>
            <w:r w:rsidR="006834C6" w:rsidRPr="000A6030">
              <w:rPr>
                <w:rFonts w:cs="Helvetica"/>
                <w:sz w:val="20"/>
                <w:szCs w:val="20"/>
                <w:lang w:val="en-US"/>
              </w:rPr>
              <w:t xml:space="preserve">progress </w:t>
            </w:r>
            <w:r w:rsidRPr="000A6030">
              <w:rPr>
                <w:rFonts w:cs="Helvetica"/>
                <w:sz w:val="20"/>
                <w:szCs w:val="20"/>
                <w:lang w:val="en-US"/>
              </w:rPr>
              <w:t xml:space="preserve">meeting: 27 </w:t>
            </w:r>
            <w:r w:rsidR="00BA36AE" w:rsidRPr="000A6030">
              <w:rPr>
                <w:rFonts w:cs="Helvetica"/>
                <w:sz w:val="20"/>
                <w:szCs w:val="20"/>
                <w:lang w:val="en-US"/>
              </w:rPr>
              <w:t>May</w:t>
            </w:r>
            <w:r w:rsidR="000A6030" w:rsidRPr="000A6030">
              <w:rPr>
                <w:rFonts w:cs="Helvetica"/>
                <w:sz w:val="20"/>
                <w:szCs w:val="20"/>
                <w:lang w:val="en-US"/>
              </w:rPr>
              <w:t xml:space="preserve">, </w:t>
            </w:r>
            <w:r w:rsidR="00460147" w:rsidRPr="000A6030">
              <w:rPr>
                <w:rFonts w:cs="Helvetica"/>
                <w:sz w:val="20"/>
                <w:szCs w:val="20"/>
                <w:lang w:val="en-US"/>
              </w:rPr>
              <w:t>1600-1800 CET</w:t>
            </w:r>
          </w:p>
          <w:p w14:paraId="1CDF5FCA" w14:textId="5A531A0B" w:rsidR="00180155" w:rsidRDefault="00180155" w:rsidP="00206E5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Helvetica"/>
                <w:lang w:val="en-US"/>
              </w:rPr>
            </w:pPr>
          </w:p>
        </w:tc>
        <w:tc>
          <w:tcPr>
            <w:tcW w:w="2551" w:type="dxa"/>
          </w:tcPr>
          <w:p w14:paraId="406A9137" w14:textId="77777777" w:rsidR="000072C5" w:rsidDel="00FD70B8" w:rsidRDefault="000072C5" w:rsidP="000B2D1C">
            <w:pPr>
              <w:spacing w:after="120"/>
              <w:rPr>
                <w:lang w:val="en-US"/>
              </w:rPr>
            </w:pPr>
          </w:p>
        </w:tc>
      </w:tr>
    </w:tbl>
    <w:p w14:paraId="7DE44491" w14:textId="57E7D0D8" w:rsidR="00DE3EB4" w:rsidRDefault="00DE3EB4">
      <w:pPr>
        <w:rPr>
          <w:lang w:val="en-GB"/>
        </w:rPr>
      </w:pPr>
    </w:p>
    <w:p w14:paraId="7343CE4D" w14:textId="77777777" w:rsidR="00DE3EB4" w:rsidRDefault="00DE3EB4">
      <w:pPr>
        <w:rPr>
          <w:lang w:val="en-GB"/>
        </w:rPr>
      </w:pPr>
      <w:r>
        <w:rPr>
          <w:lang w:val="en-GB"/>
        </w:rPr>
        <w:br w:type="page"/>
      </w:r>
    </w:p>
    <w:p w14:paraId="25A22164" w14:textId="77777777" w:rsidR="00962055" w:rsidRDefault="00962055">
      <w:pPr>
        <w:rPr>
          <w:lang w:val="en-GB"/>
        </w:rPr>
      </w:pPr>
    </w:p>
    <w:p w14:paraId="5A62A60D" w14:textId="14324AA2" w:rsidR="00962055" w:rsidRPr="00BB17BE" w:rsidRDefault="00962055" w:rsidP="00BB17BE">
      <w:pPr>
        <w:rPr>
          <w:rFonts w:ascii="Calibri" w:eastAsia="Times New Roman" w:hAnsi="Calibri" w:cs="Calibri"/>
          <w:color w:val="1F497D"/>
          <w:lang w:val="en-US"/>
        </w:rPr>
      </w:pPr>
      <w:r w:rsidRPr="00817087">
        <w:rPr>
          <w:rFonts w:ascii="Calibri" w:eastAsia="Times New Roman" w:hAnsi="Calibri" w:cs="Calibri"/>
          <w:color w:val="1F497D"/>
          <w:lang w:val="en-US"/>
        </w:rPr>
        <w:t>Participant list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3402"/>
        <w:gridCol w:w="1814"/>
      </w:tblGrid>
      <w:tr w:rsidR="00C53560" w14:paraId="08A37102" w14:textId="0F4B875E" w:rsidTr="00D77DFA">
        <w:tc>
          <w:tcPr>
            <w:tcW w:w="2268" w:type="dxa"/>
          </w:tcPr>
          <w:p w14:paraId="158914DF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977" w:type="dxa"/>
          </w:tcPr>
          <w:p w14:paraId="46F261D0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3402" w:type="dxa"/>
          </w:tcPr>
          <w:p w14:paraId="5B9F483F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814" w:type="dxa"/>
          </w:tcPr>
          <w:p w14:paraId="5F94D5AC" w14:textId="73840732" w:rsidR="00C53560" w:rsidRPr="00F35DF9" w:rsidRDefault="008379E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Attended</w:t>
            </w:r>
          </w:p>
        </w:tc>
      </w:tr>
      <w:tr w:rsidR="00C53560" w14:paraId="1CCEF808" w14:textId="303F4AD3" w:rsidTr="00D77DFA">
        <w:tc>
          <w:tcPr>
            <w:tcW w:w="2268" w:type="dxa"/>
          </w:tcPr>
          <w:p w14:paraId="19E2FC81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 xml:space="preserve">Stein </w:t>
            </w:r>
            <w:proofErr w:type="spellStart"/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Sandven</w:t>
            </w:r>
            <w:proofErr w:type="spellEnd"/>
          </w:p>
        </w:tc>
        <w:tc>
          <w:tcPr>
            <w:tcW w:w="2977" w:type="dxa"/>
          </w:tcPr>
          <w:p w14:paraId="33FD9730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NERSC</w:t>
            </w:r>
          </w:p>
        </w:tc>
        <w:tc>
          <w:tcPr>
            <w:tcW w:w="3402" w:type="dxa"/>
          </w:tcPr>
          <w:p w14:paraId="229DDA5D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stein.sandven@nersc.no</w:t>
            </w:r>
          </w:p>
        </w:tc>
        <w:tc>
          <w:tcPr>
            <w:tcW w:w="1814" w:type="dxa"/>
          </w:tcPr>
          <w:p w14:paraId="07265121" w14:textId="48299770" w:rsidR="006E3967" w:rsidRPr="00F35DF9" w:rsidRDefault="006E3967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X</w:t>
            </w:r>
          </w:p>
        </w:tc>
      </w:tr>
      <w:tr w:rsidR="00C53560" w14:paraId="7264BA9C" w14:textId="523646B7" w:rsidTr="00D77DFA">
        <w:tc>
          <w:tcPr>
            <w:tcW w:w="2268" w:type="dxa"/>
          </w:tcPr>
          <w:p w14:paraId="4B0E0101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proofErr w:type="spellStart"/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Torill</w:t>
            </w:r>
            <w:proofErr w:type="spellEnd"/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 xml:space="preserve"> Hamre</w:t>
            </w:r>
          </w:p>
        </w:tc>
        <w:tc>
          <w:tcPr>
            <w:tcW w:w="2977" w:type="dxa"/>
          </w:tcPr>
          <w:p w14:paraId="734962BF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NERSC</w:t>
            </w:r>
          </w:p>
        </w:tc>
        <w:tc>
          <w:tcPr>
            <w:tcW w:w="3402" w:type="dxa"/>
          </w:tcPr>
          <w:p w14:paraId="615E1BFE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Torill.hamre@nersc.no</w:t>
            </w:r>
          </w:p>
        </w:tc>
        <w:tc>
          <w:tcPr>
            <w:tcW w:w="1814" w:type="dxa"/>
          </w:tcPr>
          <w:p w14:paraId="0743B872" w14:textId="3D0F5016" w:rsidR="00C53560" w:rsidRPr="00F35DF9" w:rsidRDefault="001A5572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X</w:t>
            </w:r>
          </w:p>
        </w:tc>
      </w:tr>
      <w:tr w:rsidR="00C53560" w14:paraId="5647C189" w14:textId="0C5B0C5B" w:rsidTr="00D77DFA">
        <w:tc>
          <w:tcPr>
            <w:tcW w:w="2268" w:type="dxa"/>
          </w:tcPr>
          <w:p w14:paraId="1D57DC9F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 xml:space="preserve">Hanne </w:t>
            </w:r>
            <w:proofErr w:type="spellStart"/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Sagen</w:t>
            </w:r>
            <w:proofErr w:type="spellEnd"/>
          </w:p>
        </w:tc>
        <w:tc>
          <w:tcPr>
            <w:tcW w:w="2977" w:type="dxa"/>
          </w:tcPr>
          <w:p w14:paraId="4EB7939B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NERSC</w:t>
            </w:r>
          </w:p>
        </w:tc>
        <w:tc>
          <w:tcPr>
            <w:tcW w:w="3402" w:type="dxa"/>
          </w:tcPr>
          <w:p w14:paraId="73A684F6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hanne.sagen@nersc.no</w:t>
            </w:r>
          </w:p>
        </w:tc>
        <w:tc>
          <w:tcPr>
            <w:tcW w:w="1814" w:type="dxa"/>
          </w:tcPr>
          <w:p w14:paraId="1BF5C8F1" w14:textId="7530797C" w:rsidR="00C53560" w:rsidRPr="00F35DF9" w:rsidRDefault="001A5572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X</w:t>
            </w:r>
          </w:p>
        </w:tc>
      </w:tr>
      <w:tr w:rsidR="00C53560" w14:paraId="1A606C22" w14:textId="42816CE7" w:rsidTr="00D77DFA">
        <w:tc>
          <w:tcPr>
            <w:tcW w:w="2268" w:type="dxa"/>
          </w:tcPr>
          <w:p w14:paraId="19D87B77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Lisbeth Iversen</w:t>
            </w:r>
          </w:p>
        </w:tc>
        <w:tc>
          <w:tcPr>
            <w:tcW w:w="2977" w:type="dxa"/>
          </w:tcPr>
          <w:p w14:paraId="21053DC7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NERSC</w:t>
            </w:r>
          </w:p>
        </w:tc>
        <w:tc>
          <w:tcPr>
            <w:tcW w:w="3402" w:type="dxa"/>
          </w:tcPr>
          <w:p w14:paraId="611FC1F3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lisbeth.iversen@nersc.no</w:t>
            </w:r>
          </w:p>
        </w:tc>
        <w:tc>
          <w:tcPr>
            <w:tcW w:w="1814" w:type="dxa"/>
          </w:tcPr>
          <w:p w14:paraId="7A3BBADF" w14:textId="02A35476" w:rsidR="00C53560" w:rsidRPr="00F35DF9" w:rsidRDefault="001A5572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X</w:t>
            </w:r>
          </w:p>
        </w:tc>
      </w:tr>
      <w:tr w:rsidR="00C53560" w14:paraId="413263CD" w14:textId="5801F186" w:rsidTr="00D77DFA">
        <w:tc>
          <w:tcPr>
            <w:tcW w:w="2268" w:type="dxa"/>
          </w:tcPr>
          <w:p w14:paraId="00211A90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Finn Danielsen</w:t>
            </w:r>
          </w:p>
        </w:tc>
        <w:tc>
          <w:tcPr>
            <w:tcW w:w="2977" w:type="dxa"/>
          </w:tcPr>
          <w:p w14:paraId="1104C15C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NORDECO</w:t>
            </w:r>
          </w:p>
        </w:tc>
        <w:tc>
          <w:tcPr>
            <w:tcW w:w="3402" w:type="dxa"/>
          </w:tcPr>
          <w:p w14:paraId="7E7A9EFE" w14:textId="77777777" w:rsidR="00C53560" w:rsidRPr="00D77DFA" w:rsidRDefault="001553FF" w:rsidP="009C28A9">
            <w:pPr>
              <w:pStyle w:val="ListParagraph"/>
              <w:ind w:left="0"/>
              <w:rPr>
                <w:rFonts w:asciiTheme="minorHAnsi" w:hAnsiTheme="minorHAnsi" w:cstheme="minorHAnsi"/>
                <w:color w:val="1F497D"/>
                <w:sz w:val="20"/>
                <w:szCs w:val="20"/>
                <w:lang w:val="en-US"/>
              </w:rPr>
            </w:pPr>
            <w:hyperlink r:id="rId8" w:history="1">
              <w:r w:rsidR="00C53560" w:rsidRPr="00D77DFA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US"/>
                </w:rPr>
                <w:t>fd@nordeco.dk</w:t>
              </w:r>
            </w:hyperlink>
            <w:r w:rsidR="00C53560" w:rsidRPr="00D77DF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</w:tc>
        <w:tc>
          <w:tcPr>
            <w:tcW w:w="1814" w:type="dxa"/>
          </w:tcPr>
          <w:p w14:paraId="5D9B7406" w14:textId="54605B1E" w:rsidR="00C53560" w:rsidRPr="00D77DFA" w:rsidRDefault="006424B2" w:rsidP="009C28A9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77DFA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proofErr w:type="spellEnd"/>
          </w:p>
        </w:tc>
      </w:tr>
      <w:tr w:rsidR="00C53560" w14:paraId="1477D1D5" w14:textId="638638EB" w:rsidTr="00D77DFA">
        <w:tc>
          <w:tcPr>
            <w:tcW w:w="2268" w:type="dxa"/>
          </w:tcPr>
          <w:p w14:paraId="452B8052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 xml:space="preserve">Martin </w:t>
            </w:r>
            <w:proofErr w:type="spellStart"/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Enghoff</w:t>
            </w:r>
            <w:proofErr w:type="spellEnd"/>
          </w:p>
        </w:tc>
        <w:tc>
          <w:tcPr>
            <w:tcW w:w="2977" w:type="dxa"/>
          </w:tcPr>
          <w:p w14:paraId="30E6A341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NORDECO</w:t>
            </w:r>
          </w:p>
        </w:tc>
        <w:tc>
          <w:tcPr>
            <w:tcW w:w="3402" w:type="dxa"/>
          </w:tcPr>
          <w:p w14:paraId="1B11C9CF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me@nordeco.dk</w:t>
            </w:r>
          </w:p>
        </w:tc>
        <w:tc>
          <w:tcPr>
            <w:tcW w:w="1814" w:type="dxa"/>
          </w:tcPr>
          <w:p w14:paraId="2F428862" w14:textId="77DF8985" w:rsidR="00C53560" w:rsidRPr="00F35DF9" w:rsidRDefault="006424B2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X</w:t>
            </w:r>
          </w:p>
        </w:tc>
      </w:tr>
      <w:tr w:rsidR="00C53560" w14:paraId="3E891232" w14:textId="402FCE02" w:rsidTr="00D77DFA">
        <w:tc>
          <w:tcPr>
            <w:tcW w:w="2268" w:type="dxa"/>
          </w:tcPr>
          <w:p w14:paraId="53B9A4BB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 xml:space="preserve">Michael </w:t>
            </w:r>
            <w:proofErr w:type="spellStart"/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Køie</w:t>
            </w:r>
            <w:proofErr w:type="spellEnd"/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 xml:space="preserve"> Poulsen</w:t>
            </w:r>
          </w:p>
        </w:tc>
        <w:tc>
          <w:tcPr>
            <w:tcW w:w="2977" w:type="dxa"/>
          </w:tcPr>
          <w:p w14:paraId="13F1774C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NORDECO</w:t>
            </w:r>
          </w:p>
        </w:tc>
        <w:tc>
          <w:tcPr>
            <w:tcW w:w="3402" w:type="dxa"/>
          </w:tcPr>
          <w:p w14:paraId="317A5E86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mkp@nordeco.dk</w:t>
            </w:r>
          </w:p>
        </w:tc>
        <w:tc>
          <w:tcPr>
            <w:tcW w:w="1814" w:type="dxa"/>
          </w:tcPr>
          <w:p w14:paraId="04FEE74A" w14:textId="76744B7B" w:rsidR="00C53560" w:rsidRPr="00F35DF9" w:rsidRDefault="006424B2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X</w:t>
            </w:r>
          </w:p>
        </w:tc>
      </w:tr>
      <w:tr w:rsidR="00C53560" w14:paraId="53257DD7" w14:textId="735378D8" w:rsidTr="00D77DFA">
        <w:tc>
          <w:tcPr>
            <w:tcW w:w="2268" w:type="dxa"/>
          </w:tcPr>
          <w:p w14:paraId="2B8BE800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 xml:space="preserve">Nikita </w:t>
            </w:r>
            <w:proofErr w:type="spellStart"/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Vronski</w:t>
            </w:r>
            <w:proofErr w:type="spellEnd"/>
          </w:p>
        </w:tc>
        <w:tc>
          <w:tcPr>
            <w:tcW w:w="2977" w:type="dxa"/>
          </w:tcPr>
          <w:p w14:paraId="315007B1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CSIPN</w:t>
            </w:r>
          </w:p>
        </w:tc>
        <w:tc>
          <w:tcPr>
            <w:tcW w:w="3402" w:type="dxa"/>
          </w:tcPr>
          <w:p w14:paraId="6643D3E9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nvronski@gmail.com</w:t>
            </w:r>
          </w:p>
        </w:tc>
        <w:tc>
          <w:tcPr>
            <w:tcW w:w="1814" w:type="dxa"/>
          </w:tcPr>
          <w:p w14:paraId="644FEB48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</w:p>
        </w:tc>
      </w:tr>
      <w:tr w:rsidR="00C53560" w14:paraId="358E1056" w14:textId="1D2E3808" w:rsidTr="00D77DFA">
        <w:tc>
          <w:tcPr>
            <w:tcW w:w="2268" w:type="dxa"/>
          </w:tcPr>
          <w:p w14:paraId="60598608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Pier-Luigi Buttigieg</w:t>
            </w:r>
          </w:p>
        </w:tc>
        <w:tc>
          <w:tcPr>
            <w:tcW w:w="2977" w:type="dxa"/>
          </w:tcPr>
          <w:p w14:paraId="6577D472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AWI</w:t>
            </w:r>
          </w:p>
        </w:tc>
        <w:tc>
          <w:tcPr>
            <w:tcW w:w="3402" w:type="dxa"/>
          </w:tcPr>
          <w:p w14:paraId="411DF6B3" w14:textId="77777777" w:rsidR="00C53560" w:rsidRPr="00D77DFA" w:rsidRDefault="001553FF" w:rsidP="009C28A9">
            <w:pPr>
              <w:pStyle w:val="ListParagraph"/>
              <w:ind w:left="0"/>
              <w:rPr>
                <w:rFonts w:asciiTheme="minorHAnsi" w:hAnsiTheme="minorHAnsi" w:cstheme="minorHAnsi"/>
                <w:color w:val="1F497D"/>
                <w:sz w:val="20"/>
                <w:szCs w:val="20"/>
                <w:lang w:val="en-US"/>
              </w:rPr>
            </w:pPr>
            <w:hyperlink r:id="rId9" w:history="1">
              <w:r w:rsidR="00C53560" w:rsidRPr="00D77DFA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US"/>
                </w:rPr>
                <w:t>pbuttigi@mpi-bremen.de</w:t>
              </w:r>
            </w:hyperlink>
          </w:p>
        </w:tc>
        <w:tc>
          <w:tcPr>
            <w:tcW w:w="1814" w:type="dxa"/>
          </w:tcPr>
          <w:p w14:paraId="1128553D" w14:textId="579E7EBC" w:rsidR="00C53560" w:rsidRPr="00C53560" w:rsidRDefault="006424B2" w:rsidP="009C28A9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proofErr w:type="spellEnd"/>
          </w:p>
        </w:tc>
      </w:tr>
      <w:tr w:rsidR="00C53560" w14:paraId="7E47E9E0" w14:textId="0D64915D" w:rsidTr="00D77DFA">
        <w:tc>
          <w:tcPr>
            <w:tcW w:w="2268" w:type="dxa"/>
          </w:tcPr>
          <w:p w14:paraId="26158EE2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Jay Pearlman</w:t>
            </w:r>
          </w:p>
        </w:tc>
        <w:tc>
          <w:tcPr>
            <w:tcW w:w="2977" w:type="dxa"/>
          </w:tcPr>
          <w:p w14:paraId="24172D33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 xml:space="preserve">IEEE </w:t>
            </w:r>
          </w:p>
        </w:tc>
        <w:tc>
          <w:tcPr>
            <w:tcW w:w="3402" w:type="dxa"/>
          </w:tcPr>
          <w:p w14:paraId="282DC0BD" w14:textId="77777777" w:rsidR="00C53560" w:rsidRPr="00D77DFA" w:rsidRDefault="00C53560" w:rsidP="009C28A9">
            <w:pPr>
              <w:pStyle w:val="ListParagraph"/>
              <w:ind w:left="0"/>
              <w:rPr>
                <w:rFonts w:asciiTheme="minorHAnsi" w:hAnsiTheme="minorHAnsi" w:cstheme="minorHAnsi"/>
                <w:color w:val="1F497D"/>
                <w:sz w:val="20"/>
                <w:szCs w:val="20"/>
                <w:lang w:val="en-US"/>
              </w:rPr>
            </w:pPr>
            <w:r w:rsidRPr="00D77DF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jay.pearlman@IEEE.ORG</w:t>
            </w:r>
          </w:p>
        </w:tc>
        <w:tc>
          <w:tcPr>
            <w:tcW w:w="1814" w:type="dxa"/>
          </w:tcPr>
          <w:p w14:paraId="6629423F" w14:textId="38A1D7EC" w:rsidR="00C53560" w:rsidRPr="00C53560" w:rsidRDefault="006424B2" w:rsidP="009C28A9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X</w:t>
            </w:r>
          </w:p>
        </w:tc>
      </w:tr>
      <w:tr w:rsidR="00C53560" w14:paraId="7F7CDB52" w14:textId="7E2A8EFD" w:rsidTr="00D77DFA">
        <w:tc>
          <w:tcPr>
            <w:tcW w:w="2268" w:type="dxa"/>
          </w:tcPr>
          <w:p w14:paraId="27E420B3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Francoise Pearlman</w:t>
            </w:r>
          </w:p>
        </w:tc>
        <w:tc>
          <w:tcPr>
            <w:tcW w:w="2977" w:type="dxa"/>
          </w:tcPr>
          <w:p w14:paraId="75C74346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IEEE</w:t>
            </w:r>
          </w:p>
        </w:tc>
        <w:tc>
          <w:tcPr>
            <w:tcW w:w="3402" w:type="dxa"/>
          </w:tcPr>
          <w:p w14:paraId="786CC2DF" w14:textId="77777777" w:rsidR="00C53560" w:rsidRPr="00D77DFA" w:rsidRDefault="00C53560" w:rsidP="009C28A9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D77DF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jsp@sprintmail.com</w:t>
            </w:r>
          </w:p>
        </w:tc>
        <w:tc>
          <w:tcPr>
            <w:tcW w:w="1814" w:type="dxa"/>
          </w:tcPr>
          <w:p w14:paraId="41BC7865" w14:textId="3362DE5D" w:rsidR="00C53560" w:rsidRPr="00C53560" w:rsidRDefault="006424B2" w:rsidP="009C28A9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X</w:t>
            </w:r>
          </w:p>
        </w:tc>
      </w:tr>
      <w:tr w:rsidR="00C53560" w:rsidRPr="008E3B89" w14:paraId="668B1EDB" w14:textId="03251F6F" w:rsidTr="00D77DFA">
        <w:tc>
          <w:tcPr>
            <w:tcW w:w="2268" w:type="dxa"/>
          </w:tcPr>
          <w:p w14:paraId="73F6D1CC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 xml:space="preserve">Rene </w:t>
            </w:r>
            <w:proofErr w:type="spellStart"/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Garello</w:t>
            </w:r>
            <w:proofErr w:type="spellEnd"/>
          </w:p>
        </w:tc>
        <w:tc>
          <w:tcPr>
            <w:tcW w:w="2977" w:type="dxa"/>
          </w:tcPr>
          <w:p w14:paraId="5EDB666F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IEEE</w:t>
            </w:r>
          </w:p>
        </w:tc>
        <w:tc>
          <w:tcPr>
            <w:tcW w:w="3402" w:type="dxa"/>
          </w:tcPr>
          <w:p w14:paraId="21F59CBF" w14:textId="77777777" w:rsidR="00C53560" w:rsidRPr="00D77DFA" w:rsidRDefault="00C53560" w:rsidP="009C28A9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D77DF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rene.garello@telecom-bretagne.eu</w:t>
            </w:r>
          </w:p>
        </w:tc>
        <w:tc>
          <w:tcPr>
            <w:tcW w:w="1814" w:type="dxa"/>
          </w:tcPr>
          <w:p w14:paraId="4233AA1C" w14:textId="6DF7880C" w:rsidR="00C53560" w:rsidRPr="00C53560" w:rsidRDefault="00C53560" w:rsidP="009C28A9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53560" w:rsidRPr="007C5CD2" w14:paraId="54C09DB0" w14:textId="7AD536BD" w:rsidTr="00D77DFA">
        <w:tc>
          <w:tcPr>
            <w:tcW w:w="2268" w:type="dxa"/>
          </w:tcPr>
          <w:p w14:paraId="022B9EBD" w14:textId="77777777" w:rsidR="00C53560" w:rsidRPr="008647D5" w:rsidRDefault="00C53560" w:rsidP="009C28A9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1F497D"/>
                <w:sz w:val="20"/>
                <w:szCs w:val="20"/>
                <w:lang w:val="en-US"/>
              </w:rPr>
            </w:pPr>
            <w:r w:rsidRPr="008647D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Siri </w:t>
            </w:r>
            <w:proofErr w:type="spellStart"/>
            <w:r w:rsidRPr="008647D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Jodha</w:t>
            </w:r>
            <w:proofErr w:type="spellEnd"/>
            <w:r w:rsidRPr="008647D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647D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Khalsa</w:t>
            </w:r>
            <w:proofErr w:type="spellEnd"/>
          </w:p>
        </w:tc>
        <w:tc>
          <w:tcPr>
            <w:tcW w:w="2977" w:type="dxa"/>
          </w:tcPr>
          <w:p w14:paraId="5E7570B4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IEEE</w:t>
            </w:r>
          </w:p>
        </w:tc>
        <w:tc>
          <w:tcPr>
            <w:tcW w:w="3402" w:type="dxa"/>
          </w:tcPr>
          <w:p w14:paraId="5A71A480" w14:textId="77777777" w:rsidR="00C53560" w:rsidRPr="002D5F12" w:rsidRDefault="001553FF" w:rsidP="009C28A9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hyperlink r:id="rId10" w:history="1">
              <w:r w:rsidR="00C53560" w:rsidRPr="002D5F12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US"/>
                </w:rPr>
                <w:t>sjskhalsa@gmail.com</w:t>
              </w:r>
            </w:hyperlink>
            <w:r w:rsidR="00C53560" w:rsidRPr="002D5F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</w:tc>
        <w:tc>
          <w:tcPr>
            <w:tcW w:w="1814" w:type="dxa"/>
          </w:tcPr>
          <w:p w14:paraId="60A1DBE2" w14:textId="03444AD5" w:rsidR="00C53560" w:rsidRPr="00C53560" w:rsidRDefault="0050178C" w:rsidP="009C28A9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</w:tr>
      <w:tr w:rsidR="00C53560" w14:paraId="262CF73D" w14:textId="72794908" w:rsidTr="00D77DFA">
        <w:tc>
          <w:tcPr>
            <w:tcW w:w="2268" w:type="dxa"/>
          </w:tcPr>
          <w:p w14:paraId="7C6E44F2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proofErr w:type="spellStart"/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Uffe</w:t>
            </w:r>
            <w:proofErr w:type="spellEnd"/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 xml:space="preserve"> Jakobsen</w:t>
            </w:r>
          </w:p>
        </w:tc>
        <w:tc>
          <w:tcPr>
            <w:tcW w:w="2977" w:type="dxa"/>
          </w:tcPr>
          <w:p w14:paraId="2D57FA37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University of Greenland</w:t>
            </w:r>
          </w:p>
        </w:tc>
        <w:tc>
          <w:tcPr>
            <w:tcW w:w="3402" w:type="dxa"/>
          </w:tcPr>
          <w:p w14:paraId="2326E507" w14:textId="77777777" w:rsidR="00C53560" w:rsidRPr="002D5F12" w:rsidRDefault="00C53560" w:rsidP="009C28A9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2D5F1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uniufja@uni.gl</w:t>
            </w:r>
          </w:p>
        </w:tc>
        <w:tc>
          <w:tcPr>
            <w:tcW w:w="1814" w:type="dxa"/>
          </w:tcPr>
          <w:p w14:paraId="31F39F02" w14:textId="20BAC365" w:rsidR="00C53560" w:rsidRPr="00F35DF9" w:rsidRDefault="006424B2" w:rsidP="009C28A9">
            <w:pPr>
              <w:pStyle w:val="ListParagraph"/>
              <w:ind w:left="0"/>
              <w:rPr>
                <w:rFonts w:ascii="Helvetica Neue" w:hAnsi="Helvetica Neue" w:cs="Helvetica Neue"/>
                <w:color w:val="000000"/>
                <w:sz w:val="20"/>
                <w:szCs w:val="20"/>
                <w:lang w:val="en-US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  <w:lang w:val="en-US"/>
              </w:rPr>
              <w:t>X</w:t>
            </w:r>
          </w:p>
        </w:tc>
      </w:tr>
      <w:tr w:rsidR="00C53560" w14:paraId="2143EA69" w14:textId="75FCC038" w:rsidTr="00D77DFA">
        <w:tc>
          <w:tcPr>
            <w:tcW w:w="2268" w:type="dxa"/>
          </w:tcPr>
          <w:p w14:paraId="2615B3C2" w14:textId="720C7109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 xml:space="preserve">Birger </w:t>
            </w:r>
            <w:proofErr w:type="spellStart"/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Poppel</w:t>
            </w:r>
            <w:proofErr w:type="spellEnd"/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299DCFBA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University of Greenland</w:t>
            </w:r>
          </w:p>
        </w:tc>
        <w:tc>
          <w:tcPr>
            <w:tcW w:w="3402" w:type="dxa"/>
          </w:tcPr>
          <w:p w14:paraId="2636D988" w14:textId="77777777" w:rsidR="00C53560" w:rsidRPr="00FB7864" w:rsidRDefault="001553FF" w:rsidP="009C28A9">
            <w:pPr>
              <w:pStyle w:val="ListParagraph"/>
              <w:ind w:left="0"/>
              <w:rPr>
                <w:rFonts w:asciiTheme="minorHAnsi" w:hAnsiTheme="minorHAnsi" w:cstheme="minorHAnsi"/>
                <w:color w:val="1F497D"/>
                <w:sz w:val="20"/>
                <w:szCs w:val="20"/>
                <w:lang w:val="en-US"/>
              </w:rPr>
            </w:pPr>
            <w:hyperlink r:id="rId11" w:history="1">
              <w:r w:rsidR="00C53560" w:rsidRPr="00FB7864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US"/>
                </w:rPr>
                <w:t>bipo@uni.gl</w:t>
              </w:r>
            </w:hyperlink>
          </w:p>
        </w:tc>
        <w:tc>
          <w:tcPr>
            <w:tcW w:w="1814" w:type="dxa"/>
          </w:tcPr>
          <w:p w14:paraId="7C670CF1" w14:textId="37A4803B" w:rsidR="00C53560" w:rsidRPr="00C53560" w:rsidRDefault="006424B2" w:rsidP="009C28A9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</w:tr>
      <w:tr w:rsidR="00C53560" w14:paraId="278611CA" w14:textId="793E8255" w:rsidTr="00D77DFA">
        <w:tc>
          <w:tcPr>
            <w:tcW w:w="2268" w:type="dxa"/>
          </w:tcPr>
          <w:p w14:paraId="458473DE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Martin Reinhardt Nielsen</w:t>
            </w:r>
          </w:p>
        </w:tc>
        <w:tc>
          <w:tcPr>
            <w:tcW w:w="2977" w:type="dxa"/>
          </w:tcPr>
          <w:p w14:paraId="055DEE8F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proofErr w:type="gramStart"/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University  of</w:t>
            </w:r>
            <w:proofErr w:type="gramEnd"/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 xml:space="preserve"> Copenhagen </w:t>
            </w:r>
          </w:p>
        </w:tc>
        <w:tc>
          <w:tcPr>
            <w:tcW w:w="3402" w:type="dxa"/>
          </w:tcPr>
          <w:p w14:paraId="7F958E6E" w14:textId="77777777" w:rsidR="00C53560" w:rsidRPr="00FB7864" w:rsidRDefault="00C53560" w:rsidP="009C28A9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B7864">
              <w:rPr>
                <w:rFonts w:asciiTheme="minorHAnsi" w:hAnsiTheme="minorHAnsi" w:cstheme="minorHAnsi"/>
                <w:sz w:val="20"/>
                <w:szCs w:val="20"/>
              </w:rPr>
              <w:t>mrni@ifro.ku.dk</w:t>
            </w:r>
          </w:p>
        </w:tc>
        <w:tc>
          <w:tcPr>
            <w:tcW w:w="1814" w:type="dxa"/>
          </w:tcPr>
          <w:p w14:paraId="6E1AE1CD" w14:textId="2E6F9A32" w:rsidR="00C53560" w:rsidRPr="00F35DF9" w:rsidRDefault="006424B2" w:rsidP="009C28A9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</w:tr>
      <w:tr w:rsidR="00C53560" w14:paraId="05CC748D" w14:textId="75ABC72F" w:rsidTr="00D77DFA">
        <w:tc>
          <w:tcPr>
            <w:tcW w:w="2268" w:type="dxa"/>
          </w:tcPr>
          <w:p w14:paraId="5D6547BA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 xml:space="preserve">Henrik </w:t>
            </w:r>
            <w:proofErr w:type="spellStart"/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Meilby</w:t>
            </w:r>
            <w:proofErr w:type="spellEnd"/>
          </w:p>
        </w:tc>
        <w:tc>
          <w:tcPr>
            <w:tcW w:w="2977" w:type="dxa"/>
          </w:tcPr>
          <w:p w14:paraId="117D8024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proofErr w:type="gramStart"/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University  of</w:t>
            </w:r>
            <w:proofErr w:type="gramEnd"/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 xml:space="preserve"> Copenhagen</w:t>
            </w:r>
          </w:p>
        </w:tc>
        <w:tc>
          <w:tcPr>
            <w:tcW w:w="3402" w:type="dxa"/>
          </w:tcPr>
          <w:p w14:paraId="16A9A931" w14:textId="77777777" w:rsidR="00C53560" w:rsidRPr="00FB7864" w:rsidRDefault="00C53560" w:rsidP="009C28A9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B78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heme@ifro.ku.dk</w:t>
            </w:r>
          </w:p>
        </w:tc>
        <w:tc>
          <w:tcPr>
            <w:tcW w:w="1814" w:type="dxa"/>
          </w:tcPr>
          <w:p w14:paraId="5A054724" w14:textId="77777777" w:rsidR="00C53560" w:rsidRPr="00F35DF9" w:rsidRDefault="00C53560" w:rsidP="009C28A9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C53560" w14:paraId="6B987DB1" w14:textId="084383EC" w:rsidTr="00D77DFA">
        <w:tc>
          <w:tcPr>
            <w:tcW w:w="2268" w:type="dxa"/>
          </w:tcPr>
          <w:p w14:paraId="0F9FFE19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Roel May</w:t>
            </w:r>
          </w:p>
        </w:tc>
        <w:tc>
          <w:tcPr>
            <w:tcW w:w="2977" w:type="dxa"/>
          </w:tcPr>
          <w:p w14:paraId="07E3B364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NINA</w:t>
            </w:r>
          </w:p>
        </w:tc>
        <w:tc>
          <w:tcPr>
            <w:tcW w:w="3402" w:type="dxa"/>
          </w:tcPr>
          <w:p w14:paraId="4565C08B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Roel.May@nina.no</w:t>
            </w:r>
          </w:p>
        </w:tc>
        <w:tc>
          <w:tcPr>
            <w:tcW w:w="1814" w:type="dxa"/>
          </w:tcPr>
          <w:p w14:paraId="2128AF55" w14:textId="4C2B16D1" w:rsidR="00C53560" w:rsidRPr="00F35DF9" w:rsidRDefault="0050178C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X</w:t>
            </w:r>
          </w:p>
        </w:tc>
      </w:tr>
      <w:tr w:rsidR="00C53560" w14:paraId="0B359E18" w14:textId="5892EDE1" w:rsidTr="00D77DFA">
        <w:tc>
          <w:tcPr>
            <w:tcW w:w="2268" w:type="dxa"/>
          </w:tcPr>
          <w:p w14:paraId="50A13108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 xml:space="preserve">Peter </w:t>
            </w:r>
            <w:proofErr w:type="spellStart"/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Pulsifer</w:t>
            </w:r>
            <w:proofErr w:type="spellEnd"/>
          </w:p>
        </w:tc>
        <w:tc>
          <w:tcPr>
            <w:tcW w:w="2977" w:type="dxa"/>
          </w:tcPr>
          <w:p w14:paraId="52E2DFBD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Carlton University</w:t>
            </w:r>
          </w:p>
        </w:tc>
        <w:tc>
          <w:tcPr>
            <w:tcW w:w="3402" w:type="dxa"/>
          </w:tcPr>
          <w:p w14:paraId="64AE3BB6" w14:textId="3A7A9B49" w:rsidR="00C53560" w:rsidRPr="00E35501" w:rsidRDefault="00E35501" w:rsidP="009C28A9">
            <w:pPr>
              <w:pStyle w:val="ListParagraph"/>
              <w:ind w:left="0"/>
              <w:rPr>
                <w:rFonts w:asciiTheme="minorHAnsi" w:hAnsiTheme="minorHAnsi" w:cstheme="minorHAnsi"/>
                <w:color w:val="1F497D"/>
                <w:sz w:val="20"/>
                <w:szCs w:val="20"/>
                <w:lang w:val="en-US"/>
              </w:rPr>
            </w:pPr>
            <w:r w:rsidRPr="00E355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ppulsifer@gcrc.carleton.ca</w:t>
            </w:r>
          </w:p>
        </w:tc>
        <w:tc>
          <w:tcPr>
            <w:tcW w:w="1814" w:type="dxa"/>
          </w:tcPr>
          <w:p w14:paraId="17BCA483" w14:textId="384DD25B" w:rsidR="00C53560" w:rsidRPr="00F35DF9" w:rsidRDefault="003F3598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X</w:t>
            </w:r>
          </w:p>
        </w:tc>
      </w:tr>
      <w:tr w:rsidR="00C53560" w14:paraId="5F9C8841" w14:textId="2EF6D011" w:rsidTr="00D77DFA">
        <w:tc>
          <w:tcPr>
            <w:tcW w:w="2268" w:type="dxa"/>
          </w:tcPr>
          <w:p w14:paraId="22FEC48E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Noor Johnson</w:t>
            </w:r>
          </w:p>
        </w:tc>
        <w:tc>
          <w:tcPr>
            <w:tcW w:w="2977" w:type="dxa"/>
          </w:tcPr>
          <w:p w14:paraId="22C73A27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NSIDC</w:t>
            </w:r>
          </w:p>
        </w:tc>
        <w:tc>
          <w:tcPr>
            <w:tcW w:w="3402" w:type="dxa"/>
          </w:tcPr>
          <w:p w14:paraId="500EB758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Noor.Johnson@Colorado.EDU</w:t>
            </w:r>
          </w:p>
        </w:tc>
        <w:tc>
          <w:tcPr>
            <w:tcW w:w="1814" w:type="dxa"/>
          </w:tcPr>
          <w:p w14:paraId="4D98F8A3" w14:textId="2C173468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</w:p>
        </w:tc>
      </w:tr>
      <w:tr w:rsidR="00C53560" w14:paraId="42D2B7AB" w14:textId="431820C7" w:rsidTr="00D77DFA">
        <w:tc>
          <w:tcPr>
            <w:tcW w:w="2268" w:type="dxa"/>
          </w:tcPr>
          <w:p w14:paraId="132404ED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 xml:space="preserve">Olivia Lee </w:t>
            </w:r>
          </w:p>
        </w:tc>
        <w:tc>
          <w:tcPr>
            <w:tcW w:w="2977" w:type="dxa"/>
          </w:tcPr>
          <w:p w14:paraId="67DDAD5F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University of Alaska</w:t>
            </w:r>
          </w:p>
        </w:tc>
        <w:tc>
          <w:tcPr>
            <w:tcW w:w="3402" w:type="dxa"/>
          </w:tcPr>
          <w:p w14:paraId="3E50F4F9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 w:rsidRPr="00F35DF9"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oalee@alaska.edu</w:t>
            </w:r>
          </w:p>
        </w:tc>
        <w:tc>
          <w:tcPr>
            <w:tcW w:w="1814" w:type="dxa"/>
          </w:tcPr>
          <w:p w14:paraId="0FAE4158" w14:textId="55160294" w:rsidR="00C53560" w:rsidRPr="00F35DF9" w:rsidRDefault="00E43D49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  <w:t>X</w:t>
            </w:r>
          </w:p>
        </w:tc>
      </w:tr>
      <w:tr w:rsidR="00C53560" w14:paraId="3D313D4F" w14:textId="4D282B11" w:rsidTr="00D77DFA">
        <w:tc>
          <w:tcPr>
            <w:tcW w:w="2268" w:type="dxa"/>
          </w:tcPr>
          <w:p w14:paraId="28DCF257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3F49B791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0A1405DA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14:paraId="1908FF53" w14:textId="77777777" w:rsidR="00C53560" w:rsidRPr="00F35DF9" w:rsidRDefault="00C53560" w:rsidP="009C28A9">
            <w:pPr>
              <w:pStyle w:val="ListParagraph"/>
              <w:ind w:left="0"/>
              <w:rPr>
                <w:rFonts w:ascii="Calibri" w:hAnsi="Calibri" w:cs="Calibri"/>
                <w:color w:val="1F497D"/>
                <w:sz w:val="20"/>
                <w:szCs w:val="20"/>
                <w:lang w:val="en-US"/>
              </w:rPr>
            </w:pPr>
          </w:p>
        </w:tc>
      </w:tr>
    </w:tbl>
    <w:p w14:paraId="37A7AD24" w14:textId="77777777" w:rsidR="00962055" w:rsidRDefault="00962055">
      <w:pPr>
        <w:rPr>
          <w:lang w:val="en-GB"/>
        </w:rPr>
      </w:pPr>
    </w:p>
    <w:p w14:paraId="41749976" w14:textId="77777777" w:rsidR="003F3AB9" w:rsidRDefault="003F3AB9">
      <w:pPr>
        <w:rPr>
          <w:lang w:val="en-GB"/>
        </w:rPr>
      </w:pPr>
      <w:r>
        <w:rPr>
          <w:lang w:val="en-GB"/>
        </w:rPr>
        <w:br w:type="page"/>
      </w:r>
    </w:p>
    <w:p w14:paraId="1560087E" w14:textId="0ACC3525" w:rsidR="003E554F" w:rsidRDefault="00964A7E">
      <w:pPr>
        <w:rPr>
          <w:lang w:val="en-GB"/>
        </w:rPr>
      </w:pPr>
      <w:r>
        <w:rPr>
          <w:lang w:val="en-GB"/>
        </w:rPr>
        <w:lastRenderedPageBreak/>
        <w:t>Annex 1: T</w:t>
      </w:r>
      <w:r w:rsidR="00B11998">
        <w:rPr>
          <w:lang w:val="en-GB"/>
        </w:rPr>
        <w:t>opics</w:t>
      </w:r>
      <w:r>
        <w:rPr>
          <w:lang w:val="en-GB"/>
        </w:rPr>
        <w:t xml:space="preserve"> </w:t>
      </w:r>
      <w:r w:rsidR="005A237A">
        <w:rPr>
          <w:lang w:val="en-GB"/>
        </w:rPr>
        <w:t xml:space="preserve">and </w:t>
      </w:r>
      <w:r w:rsidR="00AD225F">
        <w:rPr>
          <w:lang w:val="en-GB"/>
        </w:rPr>
        <w:t>contributing</w:t>
      </w:r>
      <w:r w:rsidR="002548CA">
        <w:rPr>
          <w:lang w:val="en-GB"/>
        </w:rPr>
        <w:t xml:space="preserve"> persons </w:t>
      </w:r>
    </w:p>
    <w:p w14:paraId="1CEAE632" w14:textId="7A8DDCEF" w:rsidR="003F3AB9" w:rsidRDefault="003F3AB9">
      <w:pPr>
        <w:rPr>
          <w:lang w:val="en-GB"/>
        </w:rPr>
      </w:pP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3270"/>
        <w:gridCol w:w="1479"/>
        <w:gridCol w:w="1984"/>
        <w:gridCol w:w="1560"/>
        <w:gridCol w:w="1701"/>
      </w:tblGrid>
      <w:tr w:rsidR="007E4256" w:rsidRPr="008E3B89" w14:paraId="68475074" w14:textId="4EAD9E30" w:rsidTr="00C27EDA">
        <w:tc>
          <w:tcPr>
            <w:tcW w:w="3270" w:type="dxa"/>
          </w:tcPr>
          <w:p w14:paraId="266778F5" w14:textId="166A42E7" w:rsidR="007E4256" w:rsidRPr="004B25BD" w:rsidRDefault="007E4256" w:rsidP="00F21EDD">
            <w:pPr>
              <w:spacing w:after="120"/>
              <w:rPr>
                <w:b/>
                <w:color w:val="000000" w:themeColor="text1"/>
                <w:sz w:val="20"/>
                <w:szCs w:val="20"/>
                <w:lang w:val="en-CA" w:eastAsia="x-none"/>
              </w:rPr>
            </w:pPr>
            <w:r w:rsidRPr="004B25BD">
              <w:rPr>
                <w:b/>
                <w:color w:val="000000" w:themeColor="text1"/>
                <w:sz w:val="20"/>
                <w:szCs w:val="20"/>
                <w:lang w:val="en-CA" w:eastAsia="x-none"/>
              </w:rPr>
              <w:t>Prioritised topics</w:t>
            </w:r>
          </w:p>
        </w:tc>
        <w:tc>
          <w:tcPr>
            <w:tcW w:w="6724" w:type="dxa"/>
            <w:gridSpan w:val="4"/>
          </w:tcPr>
          <w:p w14:paraId="6A981AC1" w14:textId="74BD421A" w:rsidR="007E4256" w:rsidRPr="004B25BD" w:rsidRDefault="007E4256" w:rsidP="00F21EDD">
            <w:pPr>
              <w:spacing w:after="120"/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  <w:r w:rsidRPr="004B25BD"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 xml:space="preserve">The topics </w:t>
            </w:r>
            <w:r w:rsidR="002850EA" w:rsidRPr="004B25BD"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 xml:space="preserve">will be addressed through </w:t>
            </w:r>
            <w:proofErr w:type="spellStart"/>
            <w:r w:rsidR="00977BD1"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litterature</w:t>
            </w:r>
            <w:proofErr w:type="spellEnd"/>
            <w:r w:rsidR="00977BD1"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 xml:space="preserve"> search, </w:t>
            </w:r>
            <w:r w:rsidR="008041F7" w:rsidRPr="004B25BD"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 xml:space="preserve">dialogue meetings, </w:t>
            </w:r>
            <w:r w:rsidR="00F7763A" w:rsidRPr="004B25BD"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 xml:space="preserve">workshops and research schools in </w:t>
            </w:r>
            <w:r w:rsidR="008041F7" w:rsidRPr="004B25BD"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each of the case studies</w:t>
            </w:r>
          </w:p>
        </w:tc>
      </w:tr>
      <w:tr w:rsidR="00C27EDA" w:rsidRPr="00E10E44" w14:paraId="26F69055" w14:textId="77777777" w:rsidTr="00F43D9F">
        <w:tc>
          <w:tcPr>
            <w:tcW w:w="3270" w:type="dxa"/>
          </w:tcPr>
          <w:p w14:paraId="0C7FFA1B" w14:textId="77777777" w:rsidR="00C27EDA" w:rsidRPr="004B25BD" w:rsidRDefault="00C27EDA" w:rsidP="004B25BD">
            <w:pPr>
              <w:rPr>
                <w:b/>
                <w:color w:val="000000" w:themeColor="text1"/>
                <w:sz w:val="20"/>
                <w:szCs w:val="20"/>
                <w:lang w:val="en-CA" w:eastAsia="x-none"/>
              </w:rPr>
            </w:pPr>
          </w:p>
        </w:tc>
        <w:tc>
          <w:tcPr>
            <w:tcW w:w="1479" w:type="dxa"/>
          </w:tcPr>
          <w:p w14:paraId="2BBC1A90" w14:textId="77777777" w:rsidR="00C27EDA" w:rsidRPr="00010BB3" w:rsidRDefault="00C27EDA" w:rsidP="004B25BD">
            <w:pPr>
              <w:rPr>
                <w:b/>
                <w:color w:val="000000" w:themeColor="text1"/>
                <w:sz w:val="20"/>
                <w:szCs w:val="20"/>
                <w:lang w:val="en-CA" w:eastAsia="x-none"/>
              </w:rPr>
            </w:pPr>
            <w:r w:rsidRPr="00010BB3">
              <w:rPr>
                <w:b/>
                <w:color w:val="000000" w:themeColor="text1"/>
                <w:sz w:val="20"/>
                <w:szCs w:val="20"/>
                <w:lang w:val="en-CA" w:eastAsia="x-none"/>
              </w:rPr>
              <w:t>Svalbard</w:t>
            </w:r>
          </w:p>
          <w:p w14:paraId="57BA0B81" w14:textId="77777777" w:rsidR="00C27EDA" w:rsidRDefault="00C27EDA" w:rsidP="004B25BD">
            <w:pP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  <w:r w:rsidRPr="004B25BD"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Lead: L. Iversen</w:t>
            </w:r>
          </w:p>
          <w:p w14:paraId="17C4B1FA" w14:textId="77777777" w:rsidR="00AD08C6" w:rsidRDefault="00AD08C6" w:rsidP="004B25BD">
            <w:pP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Contributors</w:t>
            </w:r>
            <w:r w:rsidR="00F43D9F"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:</w:t>
            </w:r>
          </w:p>
          <w:p w14:paraId="24AAA392" w14:textId="3BFCEAA4" w:rsidR="00F43D9F" w:rsidRPr="004B25BD" w:rsidRDefault="00F43D9F" w:rsidP="004B25BD">
            <w:pP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 xml:space="preserve">H.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Sagen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, T. Hamre</w:t>
            </w:r>
          </w:p>
        </w:tc>
        <w:tc>
          <w:tcPr>
            <w:tcW w:w="1984" w:type="dxa"/>
          </w:tcPr>
          <w:p w14:paraId="4A0F8E3D" w14:textId="77777777" w:rsidR="00C27EDA" w:rsidRDefault="00C27EDA" w:rsidP="004B25BD">
            <w:pPr>
              <w:rPr>
                <w:b/>
                <w:color w:val="000000" w:themeColor="text1"/>
                <w:sz w:val="20"/>
                <w:szCs w:val="20"/>
                <w:lang w:val="en-CA" w:eastAsia="x-none"/>
              </w:rPr>
            </w:pPr>
            <w:r w:rsidRPr="00010BB3">
              <w:rPr>
                <w:b/>
                <w:color w:val="000000" w:themeColor="text1"/>
                <w:sz w:val="20"/>
                <w:szCs w:val="20"/>
                <w:lang w:val="en-CA" w:eastAsia="x-none"/>
              </w:rPr>
              <w:t>Greenland</w:t>
            </w:r>
          </w:p>
          <w:p w14:paraId="2A744559" w14:textId="7B658841" w:rsidR="00C27EDA" w:rsidRDefault="00C27EDA" w:rsidP="004B25BD">
            <w:pP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  <w:r w:rsidRPr="005C0312"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 xml:space="preserve">Lead: </w:t>
            </w:r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F. Danielsen</w:t>
            </w:r>
          </w:p>
          <w:p w14:paraId="1A53B269" w14:textId="77777777" w:rsidR="00244B41" w:rsidRDefault="00F43D9F" w:rsidP="00F43D9F">
            <w:pP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Contr</w:t>
            </w:r>
            <w:r w:rsidR="00823BC6"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i</w:t>
            </w:r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 xml:space="preserve">butors: M. R. Nielsen, R. May, </w:t>
            </w:r>
          </w:p>
          <w:p w14:paraId="4151CFA3" w14:textId="3D0C422E" w:rsidR="00C27EDA" w:rsidRPr="005C0312" w:rsidRDefault="00F43D9F" w:rsidP="00F43D9F">
            <w:pP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 xml:space="preserve">M.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Enghoff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 xml:space="preserve">, </w:t>
            </w:r>
            <w:r w:rsidR="008E6CE1"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 xml:space="preserve">M. K. Poulsen, </w:t>
            </w:r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 xml:space="preserve">B.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Poppel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 xml:space="preserve"> and U. Jakobsen</w:t>
            </w:r>
          </w:p>
        </w:tc>
        <w:tc>
          <w:tcPr>
            <w:tcW w:w="1560" w:type="dxa"/>
          </w:tcPr>
          <w:p w14:paraId="3441E384" w14:textId="77777777" w:rsidR="00C27EDA" w:rsidRDefault="00C27EDA" w:rsidP="004B25BD">
            <w:pPr>
              <w:rPr>
                <w:b/>
                <w:color w:val="000000" w:themeColor="text1"/>
                <w:sz w:val="20"/>
                <w:szCs w:val="20"/>
                <w:lang w:val="en-CA" w:eastAsia="x-none"/>
              </w:rPr>
            </w:pPr>
            <w:r w:rsidRPr="00010BB3">
              <w:rPr>
                <w:b/>
                <w:color w:val="000000" w:themeColor="text1"/>
                <w:sz w:val="20"/>
                <w:szCs w:val="20"/>
                <w:lang w:val="en-CA" w:eastAsia="x-none"/>
              </w:rPr>
              <w:t>Alaska</w:t>
            </w:r>
          </w:p>
          <w:p w14:paraId="3D18305D" w14:textId="77777777" w:rsidR="00C27EDA" w:rsidRDefault="00C27EDA" w:rsidP="004B25BD">
            <w:pP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  <w:r w:rsidRPr="00C27EDA"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 xml:space="preserve">Lead: </w:t>
            </w:r>
            <w:r w:rsidR="000E440D"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 xml:space="preserve"> </w:t>
            </w:r>
            <w:r w:rsidRPr="00C27EDA"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O. Lee</w:t>
            </w:r>
          </w:p>
          <w:p w14:paraId="5FBAB00F" w14:textId="77777777" w:rsidR="00244B41" w:rsidRDefault="002A2F9B" w:rsidP="004B25BD">
            <w:pP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 xml:space="preserve">Contributors: </w:t>
            </w:r>
          </w:p>
          <w:p w14:paraId="7EA54152" w14:textId="77777777" w:rsidR="00244B41" w:rsidRDefault="002A2F9B" w:rsidP="004B25BD">
            <w:pP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 xml:space="preserve">N. Johnson, </w:t>
            </w:r>
          </w:p>
          <w:p w14:paraId="25655F78" w14:textId="77777777" w:rsidR="00244B41" w:rsidRDefault="00B0359D" w:rsidP="004B25BD">
            <w:pP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 xml:space="preserve">P.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Pulsifer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 xml:space="preserve">, </w:t>
            </w:r>
          </w:p>
          <w:p w14:paraId="7A977182" w14:textId="27192A57" w:rsidR="002A2F9B" w:rsidRPr="00C27EDA" w:rsidRDefault="002A2F9B" w:rsidP="004B25BD">
            <w:pP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 xml:space="preserve">F. Danielsen, </w:t>
            </w:r>
            <w:r w:rsidR="00531EED"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N. Kettle</w:t>
            </w:r>
          </w:p>
        </w:tc>
        <w:tc>
          <w:tcPr>
            <w:tcW w:w="1701" w:type="dxa"/>
          </w:tcPr>
          <w:p w14:paraId="7D93FA15" w14:textId="2B9DD4A5" w:rsidR="00C27EDA" w:rsidRDefault="00BF041F" w:rsidP="007D52DB">
            <w:pPr>
              <w:rPr>
                <w:b/>
                <w:color w:val="000000" w:themeColor="text1"/>
                <w:sz w:val="20"/>
                <w:szCs w:val="20"/>
                <w:lang w:val="en-CA" w:eastAsia="x-none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CA" w:eastAsia="x-none"/>
              </w:rPr>
              <w:t>Sa</w:t>
            </w:r>
            <w:r w:rsidR="00AF123B">
              <w:rPr>
                <w:b/>
                <w:color w:val="000000" w:themeColor="text1"/>
                <w:sz w:val="20"/>
                <w:szCs w:val="20"/>
                <w:lang w:val="en-CA" w:eastAsia="x-none"/>
              </w:rPr>
              <w:t>kh</w:t>
            </w:r>
            <w:r>
              <w:rPr>
                <w:b/>
                <w:color w:val="000000" w:themeColor="text1"/>
                <w:sz w:val="20"/>
                <w:szCs w:val="20"/>
                <w:lang w:val="en-CA" w:eastAsia="x-none"/>
              </w:rPr>
              <w:t xml:space="preserve">a </w:t>
            </w:r>
            <w:r w:rsidR="00C27EDA" w:rsidRPr="00010BB3">
              <w:rPr>
                <w:b/>
                <w:color w:val="000000" w:themeColor="text1"/>
                <w:sz w:val="20"/>
                <w:szCs w:val="20"/>
                <w:lang w:val="en-CA" w:eastAsia="x-none"/>
              </w:rPr>
              <w:t>Yakutia</w:t>
            </w:r>
          </w:p>
          <w:p w14:paraId="33C25E21" w14:textId="426C7ADA" w:rsidR="00C27EDA" w:rsidRDefault="00C27EDA" w:rsidP="007D52DB">
            <w:pP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  <w:r w:rsidRPr="005C0312"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 xml:space="preserve">Lead: </w:t>
            </w:r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 xml:space="preserve">N.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Vronsky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 xml:space="preserve"> </w:t>
            </w:r>
          </w:p>
          <w:p w14:paraId="711DC500" w14:textId="77777777" w:rsidR="00C23E89" w:rsidRDefault="00823BC6" w:rsidP="004B25BD">
            <w:pP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 xml:space="preserve">Contributors: </w:t>
            </w:r>
          </w:p>
          <w:p w14:paraId="10FEA151" w14:textId="77777777" w:rsidR="00C27EDA" w:rsidRDefault="00823BC6" w:rsidP="004B25BD">
            <w:pP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F. Danielsen</w:t>
            </w:r>
            <w:r w:rsidR="001E5DC3"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,</w:t>
            </w:r>
          </w:p>
          <w:p w14:paraId="75A5BF03" w14:textId="77777777" w:rsidR="001E5DC3" w:rsidRPr="00D35AB6" w:rsidRDefault="001E5DC3" w:rsidP="004B25BD">
            <w:pP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  <w:r w:rsidRPr="00D35AB6"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 xml:space="preserve">S. </w:t>
            </w:r>
            <w:proofErr w:type="spellStart"/>
            <w:r w:rsidRPr="00D35AB6"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Shadrin</w:t>
            </w:r>
            <w:proofErr w:type="spellEnd"/>
            <w:r w:rsidRPr="00D35AB6"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 xml:space="preserve">, </w:t>
            </w:r>
          </w:p>
          <w:p w14:paraId="53A43552" w14:textId="1E7ED4DC" w:rsidR="001E5DC3" w:rsidRPr="00010BB3" w:rsidRDefault="001E5DC3" w:rsidP="004B25BD">
            <w:pPr>
              <w:rPr>
                <w:b/>
                <w:color w:val="000000" w:themeColor="text1"/>
                <w:sz w:val="20"/>
                <w:szCs w:val="20"/>
                <w:lang w:val="en-CA" w:eastAsia="x-none"/>
              </w:rPr>
            </w:pPr>
            <w:r w:rsidRPr="00D35AB6"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 xml:space="preserve">R. </w:t>
            </w:r>
            <w:proofErr w:type="spellStart"/>
            <w:r w:rsidR="00D35AB6" w:rsidRPr="00D35AB6"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Sulyandziga</w:t>
            </w:r>
            <w:proofErr w:type="spellEnd"/>
          </w:p>
        </w:tc>
      </w:tr>
      <w:tr w:rsidR="00C27EDA" w:rsidRPr="00E10E44" w14:paraId="672D318B" w14:textId="173B8364" w:rsidTr="00F43D9F">
        <w:tc>
          <w:tcPr>
            <w:tcW w:w="3270" w:type="dxa"/>
          </w:tcPr>
          <w:p w14:paraId="0010FDA6" w14:textId="66F1AB78" w:rsidR="00C27EDA" w:rsidRPr="004B25BD" w:rsidRDefault="00C27EDA" w:rsidP="00F21EDD">
            <w:pPr>
              <w:spacing w:after="120"/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  <w:r w:rsidRPr="004B25BD"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Natural resource management</w:t>
            </w:r>
          </w:p>
        </w:tc>
        <w:tc>
          <w:tcPr>
            <w:tcW w:w="1479" w:type="dxa"/>
          </w:tcPr>
          <w:p w14:paraId="26DF7F8E" w14:textId="77777777" w:rsidR="00C27EDA" w:rsidRPr="004B25BD" w:rsidRDefault="00C27EDA" w:rsidP="00B95612">
            <w:pP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</w:p>
        </w:tc>
        <w:tc>
          <w:tcPr>
            <w:tcW w:w="1984" w:type="dxa"/>
          </w:tcPr>
          <w:p w14:paraId="7B93AC0A" w14:textId="205265D7" w:rsidR="00F43D9F" w:rsidRPr="004B25BD" w:rsidRDefault="000E440D" w:rsidP="00B95612">
            <w:pP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Yes</w:t>
            </w:r>
          </w:p>
        </w:tc>
        <w:tc>
          <w:tcPr>
            <w:tcW w:w="1560" w:type="dxa"/>
          </w:tcPr>
          <w:p w14:paraId="5A2E2D04" w14:textId="2F0DEB29" w:rsidR="00C27EDA" w:rsidRPr="004B25BD" w:rsidRDefault="00BF041F" w:rsidP="00B95612">
            <w:pP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Yes</w:t>
            </w:r>
          </w:p>
        </w:tc>
        <w:tc>
          <w:tcPr>
            <w:tcW w:w="1701" w:type="dxa"/>
          </w:tcPr>
          <w:p w14:paraId="2D84A74D" w14:textId="6D01CF81" w:rsidR="00C27EDA" w:rsidRPr="004B25BD" w:rsidRDefault="00BF041F" w:rsidP="00B95612">
            <w:pP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Yes</w:t>
            </w:r>
          </w:p>
        </w:tc>
      </w:tr>
      <w:tr w:rsidR="00C27EDA" w:rsidRPr="00E10E44" w14:paraId="5308B5CB" w14:textId="3B576399" w:rsidTr="00F43D9F">
        <w:tc>
          <w:tcPr>
            <w:tcW w:w="3270" w:type="dxa"/>
          </w:tcPr>
          <w:p w14:paraId="43A1441A" w14:textId="14F9FB2F" w:rsidR="00C27EDA" w:rsidRPr="004B25BD" w:rsidRDefault="00C27EDA" w:rsidP="00F21EDD">
            <w:pPr>
              <w:spacing w:after="120"/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  <w:r w:rsidRPr="004B25BD"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Safety of operations</w:t>
            </w:r>
          </w:p>
        </w:tc>
        <w:tc>
          <w:tcPr>
            <w:tcW w:w="1479" w:type="dxa"/>
          </w:tcPr>
          <w:p w14:paraId="1CBE7E87" w14:textId="0A23444F" w:rsidR="00C27EDA" w:rsidRPr="004B25BD" w:rsidRDefault="00F43D9F" w:rsidP="00F21EDD">
            <w:pPr>
              <w:spacing w:after="120"/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Yes</w:t>
            </w:r>
          </w:p>
        </w:tc>
        <w:tc>
          <w:tcPr>
            <w:tcW w:w="1984" w:type="dxa"/>
          </w:tcPr>
          <w:p w14:paraId="6AA5429B" w14:textId="166AE798" w:rsidR="008E6CE1" w:rsidRPr="004B25BD" w:rsidRDefault="00C23E89" w:rsidP="00F21EDD">
            <w:pPr>
              <w:spacing w:after="120"/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Yes</w:t>
            </w:r>
          </w:p>
        </w:tc>
        <w:tc>
          <w:tcPr>
            <w:tcW w:w="1560" w:type="dxa"/>
          </w:tcPr>
          <w:p w14:paraId="50AB4277" w14:textId="0905941F" w:rsidR="00C27EDA" w:rsidRPr="004B25BD" w:rsidRDefault="005B10E2" w:rsidP="00F21EDD">
            <w:pPr>
              <w:spacing w:after="120"/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Yes</w:t>
            </w:r>
          </w:p>
        </w:tc>
        <w:tc>
          <w:tcPr>
            <w:tcW w:w="1701" w:type="dxa"/>
          </w:tcPr>
          <w:p w14:paraId="0671A1ED" w14:textId="7DF1A964" w:rsidR="00C27EDA" w:rsidRPr="004B25BD" w:rsidRDefault="00B34E01" w:rsidP="00F21EDD">
            <w:pPr>
              <w:spacing w:after="120"/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Yes</w:t>
            </w:r>
          </w:p>
        </w:tc>
      </w:tr>
      <w:tr w:rsidR="00C27EDA" w:rsidRPr="00E10E44" w14:paraId="6954396B" w14:textId="12A9595F" w:rsidTr="00F43D9F">
        <w:tc>
          <w:tcPr>
            <w:tcW w:w="3270" w:type="dxa"/>
          </w:tcPr>
          <w:p w14:paraId="6E5C1C86" w14:textId="5A81E576" w:rsidR="00C27EDA" w:rsidRPr="004B25BD" w:rsidRDefault="00C27EDA" w:rsidP="00F21EDD">
            <w:pPr>
              <w:spacing w:after="120"/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  <w:r w:rsidRPr="004B25BD"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Community planning</w:t>
            </w:r>
            <w:r w:rsidR="00925648"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 xml:space="preserve"> and </w:t>
            </w:r>
            <w:r w:rsidRPr="004B25BD"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decision making</w:t>
            </w:r>
          </w:p>
        </w:tc>
        <w:tc>
          <w:tcPr>
            <w:tcW w:w="1479" w:type="dxa"/>
          </w:tcPr>
          <w:p w14:paraId="5EBF3B56" w14:textId="36094634" w:rsidR="00C27EDA" w:rsidRPr="004B25BD" w:rsidRDefault="00F43D9F" w:rsidP="00F21EDD">
            <w:pPr>
              <w:spacing w:after="120"/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Yes</w:t>
            </w:r>
          </w:p>
        </w:tc>
        <w:tc>
          <w:tcPr>
            <w:tcW w:w="1984" w:type="dxa"/>
          </w:tcPr>
          <w:p w14:paraId="3E9EC1C6" w14:textId="087FA341" w:rsidR="00C27EDA" w:rsidRPr="004B25BD" w:rsidRDefault="008E6CE1" w:rsidP="00F21EDD">
            <w:pPr>
              <w:spacing w:after="120"/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Yes</w:t>
            </w:r>
          </w:p>
        </w:tc>
        <w:tc>
          <w:tcPr>
            <w:tcW w:w="1560" w:type="dxa"/>
          </w:tcPr>
          <w:p w14:paraId="16B87219" w14:textId="7C1C26CC" w:rsidR="00C27EDA" w:rsidRPr="004B25BD" w:rsidRDefault="00531EED" w:rsidP="00F21EDD">
            <w:pPr>
              <w:spacing w:after="120"/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Yes</w:t>
            </w:r>
          </w:p>
        </w:tc>
        <w:tc>
          <w:tcPr>
            <w:tcW w:w="1701" w:type="dxa"/>
          </w:tcPr>
          <w:p w14:paraId="55C89B3A" w14:textId="77777777" w:rsidR="00C27EDA" w:rsidRPr="004B25BD" w:rsidRDefault="00C27EDA" w:rsidP="00F21EDD">
            <w:pPr>
              <w:spacing w:after="120"/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</w:p>
        </w:tc>
      </w:tr>
      <w:tr w:rsidR="00C27EDA" w:rsidRPr="00E10E44" w14:paraId="466B84F2" w14:textId="24C7AD30" w:rsidTr="00F43D9F">
        <w:tc>
          <w:tcPr>
            <w:tcW w:w="3270" w:type="dxa"/>
          </w:tcPr>
          <w:p w14:paraId="00604CD9" w14:textId="1D2D96EA" w:rsidR="00C27EDA" w:rsidRPr="004B25BD" w:rsidRDefault="00C27EDA" w:rsidP="00F21EDD">
            <w:pPr>
              <w:spacing w:after="120"/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  <w:r w:rsidRPr="004B25BD"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Tourism</w:t>
            </w:r>
          </w:p>
        </w:tc>
        <w:tc>
          <w:tcPr>
            <w:tcW w:w="1479" w:type="dxa"/>
          </w:tcPr>
          <w:p w14:paraId="0970C613" w14:textId="64859DC9" w:rsidR="00C27EDA" w:rsidRPr="004B25BD" w:rsidRDefault="00F43D9F" w:rsidP="00F21EDD">
            <w:pPr>
              <w:spacing w:after="120"/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Yes</w:t>
            </w:r>
          </w:p>
        </w:tc>
        <w:tc>
          <w:tcPr>
            <w:tcW w:w="1984" w:type="dxa"/>
          </w:tcPr>
          <w:p w14:paraId="453CA37A" w14:textId="30F0FDA4" w:rsidR="00C27EDA" w:rsidRPr="004B25BD" w:rsidRDefault="008E6CE1" w:rsidP="00F21EDD">
            <w:pPr>
              <w:spacing w:after="120"/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Yes</w:t>
            </w:r>
          </w:p>
        </w:tc>
        <w:tc>
          <w:tcPr>
            <w:tcW w:w="1560" w:type="dxa"/>
          </w:tcPr>
          <w:p w14:paraId="7F775C6B" w14:textId="5F096B2D" w:rsidR="00C27EDA" w:rsidRPr="004B25BD" w:rsidRDefault="00C27EDA" w:rsidP="00F21EDD">
            <w:pPr>
              <w:spacing w:after="120"/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</w:p>
        </w:tc>
        <w:tc>
          <w:tcPr>
            <w:tcW w:w="1701" w:type="dxa"/>
          </w:tcPr>
          <w:p w14:paraId="5F94F761" w14:textId="77777777" w:rsidR="00C27EDA" w:rsidRPr="004B25BD" w:rsidRDefault="00C27EDA" w:rsidP="00F21EDD">
            <w:pPr>
              <w:spacing w:after="120"/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</w:p>
        </w:tc>
      </w:tr>
      <w:tr w:rsidR="005418A8" w:rsidRPr="00E10E44" w14:paraId="799FD7CD" w14:textId="77777777" w:rsidTr="00C27EDA">
        <w:tc>
          <w:tcPr>
            <w:tcW w:w="3270" w:type="dxa"/>
          </w:tcPr>
          <w:p w14:paraId="7BC4AEAC" w14:textId="441B4B1A" w:rsidR="005418A8" w:rsidRPr="004B25BD" w:rsidRDefault="005418A8" w:rsidP="00F21EDD">
            <w:pPr>
              <w:spacing w:after="120"/>
              <w:rPr>
                <w:b/>
                <w:color w:val="000000" w:themeColor="text1"/>
                <w:sz w:val="20"/>
                <w:szCs w:val="20"/>
                <w:lang w:val="en-CA" w:eastAsia="x-none"/>
              </w:rPr>
            </w:pPr>
            <w:r w:rsidRPr="004B25BD">
              <w:rPr>
                <w:b/>
                <w:color w:val="000000" w:themeColor="text1"/>
                <w:sz w:val="20"/>
                <w:szCs w:val="20"/>
                <w:lang w:val="en-CA" w:eastAsia="x-none"/>
              </w:rPr>
              <w:t>Other topics, partly included in the prioritised topics</w:t>
            </w:r>
          </w:p>
        </w:tc>
        <w:tc>
          <w:tcPr>
            <w:tcW w:w="6724" w:type="dxa"/>
            <w:gridSpan w:val="4"/>
          </w:tcPr>
          <w:p w14:paraId="436DFCFD" w14:textId="105B7F94" w:rsidR="005418A8" w:rsidRPr="004B25BD" w:rsidRDefault="00A77EED" w:rsidP="00F21EDD">
            <w:pPr>
              <w:spacing w:after="120"/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  <w:r w:rsidRPr="004B25BD"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 xml:space="preserve">The </w:t>
            </w:r>
            <w:r w:rsidR="00257727" w:rsidRPr="004B25BD"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 xml:space="preserve">topics will be </w:t>
            </w:r>
            <w:proofErr w:type="spellStart"/>
            <w:r w:rsidR="00257727" w:rsidRPr="004B25BD"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addresse</w:t>
            </w:r>
            <w:proofErr w:type="spellEnd"/>
            <w:r w:rsidR="0019799E" w:rsidRPr="004B25BD"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 xml:space="preserve"> </w:t>
            </w:r>
            <w:r w:rsidR="00A65F07" w:rsidRPr="004B25BD"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 xml:space="preserve">to the </w:t>
            </w:r>
            <w:r w:rsidR="0019799E" w:rsidRPr="004B25BD"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 xml:space="preserve">extent needed to highlight factors </w:t>
            </w:r>
            <w:r w:rsidR="00093F57" w:rsidRPr="004B25BD"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of importance for sustainable development</w:t>
            </w:r>
            <w:r w:rsidR="006B1DAE"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. Invited experts will contribute.</w:t>
            </w:r>
            <w:r w:rsidR="00093F57" w:rsidRPr="004B25BD"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 xml:space="preserve"> </w:t>
            </w:r>
          </w:p>
        </w:tc>
      </w:tr>
      <w:tr w:rsidR="00C27EDA" w:rsidRPr="00E10E44" w14:paraId="647A7D64" w14:textId="77777777" w:rsidTr="00F43D9F">
        <w:tc>
          <w:tcPr>
            <w:tcW w:w="3270" w:type="dxa"/>
          </w:tcPr>
          <w:p w14:paraId="4CF09AAF" w14:textId="77777777" w:rsidR="00C27EDA" w:rsidRPr="004B25BD" w:rsidRDefault="00C27EDA" w:rsidP="0068251E">
            <w:pP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</w:p>
        </w:tc>
        <w:tc>
          <w:tcPr>
            <w:tcW w:w="1479" w:type="dxa"/>
          </w:tcPr>
          <w:p w14:paraId="7A1418AE" w14:textId="77777777" w:rsidR="00C27EDA" w:rsidRPr="000E440D" w:rsidRDefault="00C27EDA" w:rsidP="0068251E">
            <w:pPr>
              <w:rPr>
                <w:b/>
                <w:color w:val="000000" w:themeColor="text1"/>
                <w:sz w:val="20"/>
                <w:szCs w:val="20"/>
                <w:lang w:val="en-CA" w:eastAsia="x-none"/>
              </w:rPr>
            </w:pPr>
            <w:r w:rsidRPr="000E440D">
              <w:rPr>
                <w:b/>
                <w:color w:val="000000" w:themeColor="text1"/>
                <w:sz w:val="20"/>
                <w:szCs w:val="20"/>
                <w:lang w:val="en-CA" w:eastAsia="x-none"/>
              </w:rPr>
              <w:t>Svalbard</w:t>
            </w:r>
          </w:p>
          <w:p w14:paraId="7003BDB3" w14:textId="77777777" w:rsidR="00C27EDA" w:rsidRDefault="00C27EDA" w:rsidP="0068251E">
            <w:pP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  <w:r w:rsidRPr="004B25BD"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Lead: L. Iversen</w:t>
            </w:r>
          </w:p>
          <w:p w14:paraId="456B130D" w14:textId="4CE7F7A3" w:rsidR="00C27EDA" w:rsidRPr="004B25BD" w:rsidRDefault="00C27EDA" w:rsidP="0068251E">
            <w:pP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</w:p>
        </w:tc>
        <w:tc>
          <w:tcPr>
            <w:tcW w:w="1984" w:type="dxa"/>
          </w:tcPr>
          <w:p w14:paraId="171B6378" w14:textId="77777777" w:rsidR="00C27EDA" w:rsidRPr="000E440D" w:rsidRDefault="00C27EDA" w:rsidP="0068251E">
            <w:pPr>
              <w:rPr>
                <w:b/>
                <w:color w:val="000000" w:themeColor="text1"/>
                <w:sz w:val="20"/>
                <w:szCs w:val="20"/>
                <w:lang w:val="en-CA" w:eastAsia="x-none"/>
              </w:rPr>
            </w:pPr>
            <w:r w:rsidRPr="000E440D">
              <w:rPr>
                <w:b/>
                <w:color w:val="000000" w:themeColor="text1"/>
                <w:sz w:val="20"/>
                <w:szCs w:val="20"/>
                <w:lang w:val="en-CA" w:eastAsia="x-none"/>
              </w:rPr>
              <w:t>Greenland</w:t>
            </w:r>
          </w:p>
          <w:p w14:paraId="10C3AE51" w14:textId="77777777" w:rsidR="000E440D" w:rsidRDefault="000E440D" w:rsidP="000E440D">
            <w:pP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  <w:r w:rsidRPr="005C0312"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 xml:space="preserve">Lead: </w:t>
            </w:r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F. Danielsen</w:t>
            </w:r>
          </w:p>
          <w:p w14:paraId="37C6ADA5" w14:textId="3139F291" w:rsidR="000E440D" w:rsidRPr="004B25BD" w:rsidRDefault="000E440D" w:rsidP="0068251E">
            <w:pP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</w:p>
        </w:tc>
        <w:tc>
          <w:tcPr>
            <w:tcW w:w="1560" w:type="dxa"/>
          </w:tcPr>
          <w:p w14:paraId="45F8A86C" w14:textId="77777777" w:rsidR="00C27EDA" w:rsidRPr="000E440D" w:rsidRDefault="00C27EDA" w:rsidP="0068251E">
            <w:pPr>
              <w:rPr>
                <w:b/>
                <w:color w:val="000000" w:themeColor="text1"/>
                <w:sz w:val="20"/>
                <w:szCs w:val="20"/>
                <w:lang w:val="en-CA" w:eastAsia="x-none"/>
              </w:rPr>
            </w:pPr>
            <w:r w:rsidRPr="000E440D">
              <w:rPr>
                <w:b/>
                <w:color w:val="000000" w:themeColor="text1"/>
                <w:sz w:val="20"/>
                <w:szCs w:val="20"/>
                <w:lang w:val="en-CA" w:eastAsia="x-none"/>
              </w:rPr>
              <w:t>Alaska</w:t>
            </w:r>
          </w:p>
          <w:p w14:paraId="5C005733" w14:textId="6F622381" w:rsidR="000E440D" w:rsidRPr="004B25BD" w:rsidRDefault="000E440D" w:rsidP="0068251E">
            <w:pP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  <w:r w:rsidRPr="00C27EDA"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 xml:space="preserve">Lead: </w:t>
            </w:r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 xml:space="preserve"> </w:t>
            </w:r>
            <w:r w:rsidRPr="00C27EDA"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O. Lee</w:t>
            </w:r>
          </w:p>
        </w:tc>
        <w:tc>
          <w:tcPr>
            <w:tcW w:w="1701" w:type="dxa"/>
          </w:tcPr>
          <w:p w14:paraId="75D09C1F" w14:textId="441146D2" w:rsidR="00C27EDA" w:rsidRPr="000E440D" w:rsidRDefault="00BF041F" w:rsidP="0068251E">
            <w:pPr>
              <w:rPr>
                <w:b/>
                <w:color w:val="000000" w:themeColor="text1"/>
                <w:sz w:val="20"/>
                <w:szCs w:val="20"/>
                <w:lang w:val="en-CA" w:eastAsia="x-none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CA" w:eastAsia="x-none"/>
              </w:rPr>
              <w:t>Sa</w:t>
            </w:r>
            <w:r w:rsidR="00AF123B">
              <w:rPr>
                <w:b/>
                <w:color w:val="000000" w:themeColor="text1"/>
                <w:sz w:val="20"/>
                <w:szCs w:val="20"/>
                <w:lang w:val="en-CA" w:eastAsia="x-none"/>
              </w:rPr>
              <w:t>kh</w:t>
            </w:r>
            <w:r>
              <w:rPr>
                <w:b/>
                <w:color w:val="000000" w:themeColor="text1"/>
                <w:sz w:val="20"/>
                <w:szCs w:val="20"/>
                <w:lang w:val="en-CA" w:eastAsia="x-none"/>
              </w:rPr>
              <w:t xml:space="preserve">a </w:t>
            </w:r>
            <w:r w:rsidR="00C27EDA" w:rsidRPr="000E440D">
              <w:rPr>
                <w:b/>
                <w:color w:val="000000" w:themeColor="text1"/>
                <w:sz w:val="20"/>
                <w:szCs w:val="20"/>
                <w:lang w:val="en-CA" w:eastAsia="x-none"/>
              </w:rPr>
              <w:t>Yakutia</w:t>
            </w:r>
          </w:p>
          <w:p w14:paraId="5F023B83" w14:textId="77777777" w:rsidR="000E440D" w:rsidRDefault="000E440D" w:rsidP="000E440D">
            <w:pP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  <w:r w:rsidRPr="005C0312"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 xml:space="preserve">Lead: </w:t>
            </w:r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 xml:space="preserve">N.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Vronsky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 xml:space="preserve"> </w:t>
            </w:r>
          </w:p>
          <w:p w14:paraId="0A5C738A" w14:textId="0315C91A" w:rsidR="000E440D" w:rsidRPr="004B25BD" w:rsidRDefault="000E440D" w:rsidP="0068251E">
            <w:pP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</w:p>
        </w:tc>
      </w:tr>
      <w:tr w:rsidR="00C27EDA" w:rsidRPr="00E10E44" w14:paraId="47DE65AC" w14:textId="2C29A9C8" w:rsidTr="00F43D9F">
        <w:tc>
          <w:tcPr>
            <w:tcW w:w="3270" w:type="dxa"/>
          </w:tcPr>
          <w:p w14:paraId="12E65307" w14:textId="656F4942" w:rsidR="00C27EDA" w:rsidRPr="004B25BD" w:rsidRDefault="00C27EDA" w:rsidP="00F21EDD">
            <w:pPr>
              <w:spacing w:after="120"/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  <w:r w:rsidRPr="004B25BD"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 xml:space="preserve">Ethics, norms, responsible research including CBM and related standards </w:t>
            </w:r>
          </w:p>
        </w:tc>
        <w:tc>
          <w:tcPr>
            <w:tcW w:w="1479" w:type="dxa"/>
          </w:tcPr>
          <w:p w14:paraId="290BE1B3" w14:textId="1BD2E83B" w:rsidR="00C27EDA" w:rsidRPr="004B25BD" w:rsidRDefault="0073261D" w:rsidP="00F21EDD">
            <w:pPr>
              <w:spacing w:after="120"/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Yes</w:t>
            </w:r>
          </w:p>
        </w:tc>
        <w:tc>
          <w:tcPr>
            <w:tcW w:w="1984" w:type="dxa"/>
          </w:tcPr>
          <w:p w14:paraId="6B9D8FEC" w14:textId="333E222C" w:rsidR="00C27EDA" w:rsidRPr="004B25BD" w:rsidRDefault="0073261D" w:rsidP="00F21EDD">
            <w:pPr>
              <w:spacing w:after="120"/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Yes</w:t>
            </w:r>
          </w:p>
        </w:tc>
        <w:tc>
          <w:tcPr>
            <w:tcW w:w="1560" w:type="dxa"/>
          </w:tcPr>
          <w:p w14:paraId="6ECAB3A9" w14:textId="4955F852" w:rsidR="00C27EDA" w:rsidRPr="004B25BD" w:rsidRDefault="0073261D" w:rsidP="00F21EDD">
            <w:pPr>
              <w:spacing w:after="120"/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Yes</w:t>
            </w:r>
          </w:p>
        </w:tc>
        <w:tc>
          <w:tcPr>
            <w:tcW w:w="1701" w:type="dxa"/>
          </w:tcPr>
          <w:p w14:paraId="6E4161C7" w14:textId="434F9E51" w:rsidR="00AD225F" w:rsidRDefault="0073261D" w:rsidP="00F21EDD">
            <w:pPr>
              <w:spacing w:after="120"/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Yes</w:t>
            </w:r>
          </w:p>
        </w:tc>
      </w:tr>
      <w:tr w:rsidR="00C27EDA" w:rsidRPr="00E10E44" w14:paraId="71833194" w14:textId="07842700" w:rsidTr="00F43D9F">
        <w:tc>
          <w:tcPr>
            <w:tcW w:w="3270" w:type="dxa"/>
          </w:tcPr>
          <w:p w14:paraId="39EF4290" w14:textId="77777777" w:rsidR="00C27EDA" w:rsidRPr="004B25BD" w:rsidRDefault="00C27EDA" w:rsidP="00F21EDD">
            <w:pPr>
              <w:spacing w:after="120"/>
              <w:rPr>
                <w:color w:val="000000" w:themeColor="text1"/>
                <w:sz w:val="20"/>
                <w:szCs w:val="20"/>
                <w:lang w:val="en-CA" w:eastAsia="x-none"/>
              </w:rPr>
            </w:pPr>
            <w:r w:rsidRPr="004B25BD">
              <w:rPr>
                <w:color w:val="000000" w:themeColor="text1"/>
                <w:sz w:val="20"/>
                <w:szCs w:val="20"/>
                <w:lang w:val="en-CA" w:eastAsia="x-none"/>
              </w:rPr>
              <w:t>Legal and regulatory standards (national, international)</w:t>
            </w:r>
          </w:p>
        </w:tc>
        <w:tc>
          <w:tcPr>
            <w:tcW w:w="1479" w:type="dxa"/>
          </w:tcPr>
          <w:p w14:paraId="2AD9684E" w14:textId="29BA2936" w:rsidR="00C27EDA" w:rsidRPr="004B25BD" w:rsidRDefault="0073261D" w:rsidP="00F21EDD">
            <w:pPr>
              <w:spacing w:after="120"/>
              <w:rPr>
                <w:color w:val="000000" w:themeColor="text1"/>
                <w:sz w:val="20"/>
                <w:szCs w:val="20"/>
                <w:lang w:val="en-CA" w:eastAsia="x-none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Yes</w:t>
            </w:r>
          </w:p>
        </w:tc>
        <w:tc>
          <w:tcPr>
            <w:tcW w:w="1984" w:type="dxa"/>
          </w:tcPr>
          <w:p w14:paraId="1788BD6D" w14:textId="545A216E" w:rsidR="00C27EDA" w:rsidRPr="004B25BD" w:rsidRDefault="0073261D" w:rsidP="00F21EDD">
            <w:pPr>
              <w:spacing w:after="120"/>
              <w:rPr>
                <w:color w:val="000000" w:themeColor="text1"/>
                <w:sz w:val="20"/>
                <w:szCs w:val="20"/>
                <w:lang w:val="en-CA" w:eastAsia="x-none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Yes</w:t>
            </w:r>
          </w:p>
        </w:tc>
        <w:tc>
          <w:tcPr>
            <w:tcW w:w="1560" w:type="dxa"/>
          </w:tcPr>
          <w:p w14:paraId="17EA8965" w14:textId="350AE334" w:rsidR="00C27EDA" w:rsidRPr="004B25BD" w:rsidRDefault="0073261D" w:rsidP="00F21EDD">
            <w:pPr>
              <w:spacing w:after="120"/>
              <w:rPr>
                <w:color w:val="000000" w:themeColor="text1"/>
                <w:sz w:val="20"/>
                <w:szCs w:val="20"/>
                <w:lang w:val="en-CA" w:eastAsia="x-none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Yes</w:t>
            </w:r>
          </w:p>
        </w:tc>
        <w:tc>
          <w:tcPr>
            <w:tcW w:w="1701" w:type="dxa"/>
          </w:tcPr>
          <w:p w14:paraId="0FC6D9F1" w14:textId="0DA80C2B" w:rsidR="00C27EDA" w:rsidRDefault="0073261D" w:rsidP="00F21EDD">
            <w:pPr>
              <w:spacing w:after="120"/>
              <w:rPr>
                <w:color w:val="000000" w:themeColor="text1"/>
                <w:sz w:val="20"/>
                <w:szCs w:val="20"/>
                <w:lang w:val="en-CA" w:eastAsia="x-none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Yes</w:t>
            </w:r>
          </w:p>
        </w:tc>
      </w:tr>
      <w:tr w:rsidR="00C27EDA" w:rsidRPr="00E10E44" w14:paraId="625E9625" w14:textId="2396F3B1" w:rsidTr="00F43D9F">
        <w:tc>
          <w:tcPr>
            <w:tcW w:w="3270" w:type="dxa"/>
          </w:tcPr>
          <w:p w14:paraId="5111F247" w14:textId="77777777" w:rsidR="00C27EDA" w:rsidRPr="004B25BD" w:rsidRDefault="00C27EDA" w:rsidP="00F21EDD">
            <w:pPr>
              <w:spacing w:after="120"/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  <w:r w:rsidRPr="004B25BD"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 xml:space="preserve">Transportation (land-based, sea ice, shipping etc.) </w:t>
            </w:r>
          </w:p>
        </w:tc>
        <w:tc>
          <w:tcPr>
            <w:tcW w:w="1479" w:type="dxa"/>
          </w:tcPr>
          <w:p w14:paraId="38885CD8" w14:textId="59389D08" w:rsidR="00C27EDA" w:rsidRPr="004B25BD" w:rsidRDefault="00C002EB" w:rsidP="00F21EDD">
            <w:pPr>
              <w:spacing w:after="120"/>
              <w:rPr>
                <w:b/>
                <w:color w:val="000000" w:themeColor="text1"/>
                <w:sz w:val="20"/>
                <w:szCs w:val="20"/>
                <w:lang w:val="en-CA" w:eastAsia="x-none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Yes</w:t>
            </w:r>
          </w:p>
        </w:tc>
        <w:tc>
          <w:tcPr>
            <w:tcW w:w="1984" w:type="dxa"/>
          </w:tcPr>
          <w:p w14:paraId="6BB64FE3" w14:textId="030BBF2E" w:rsidR="00C27EDA" w:rsidRPr="004B25BD" w:rsidRDefault="00C002EB" w:rsidP="00F21EDD">
            <w:pPr>
              <w:spacing w:after="120"/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Yes</w:t>
            </w:r>
          </w:p>
        </w:tc>
        <w:tc>
          <w:tcPr>
            <w:tcW w:w="1560" w:type="dxa"/>
          </w:tcPr>
          <w:p w14:paraId="2E00638D" w14:textId="6CBE9DEF" w:rsidR="00C27EDA" w:rsidRPr="004B25BD" w:rsidRDefault="00C002EB" w:rsidP="00F21EDD">
            <w:pPr>
              <w:spacing w:after="120"/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Yes</w:t>
            </w:r>
          </w:p>
        </w:tc>
        <w:tc>
          <w:tcPr>
            <w:tcW w:w="1701" w:type="dxa"/>
          </w:tcPr>
          <w:p w14:paraId="75CEA66F" w14:textId="786ADB69" w:rsidR="00C27EDA" w:rsidRPr="004B25BD" w:rsidRDefault="00C002EB" w:rsidP="00F21EDD">
            <w:pPr>
              <w:spacing w:after="120"/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Yes</w:t>
            </w:r>
          </w:p>
        </w:tc>
      </w:tr>
      <w:tr w:rsidR="00C27EDA" w:rsidRPr="00E10E44" w14:paraId="6429F2D2" w14:textId="5F656352" w:rsidTr="00F43D9F">
        <w:tc>
          <w:tcPr>
            <w:tcW w:w="3270" w:type="dxa"/>
          </w:tcPr>
          <w:p w14:paraId="61B2F4D0" w14:textId="77777777" w:rsidR="00C27EDA" w:rsidRPr="004B25BD" w:rsidRDefault="00C27EDA" w:rsidP="00F21EDD">
            <w:pPr>
              <w:spacing w:after="120"/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  <w:r w:rsidRPr="004B25BD"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 xml:space="preserve">Health – clean food and water including access and traditional food </w:t>
            </w:r>
          </w:p>
        </w:tc>
        <w:tc>
          <w:tcPr>
            <w:tcW w:w="1479" w:type="dxa"/>
          </w:tcPr>
          <w:p w14:paraId="2966B491" w14:textId="38A87865" w:rsidR="00C27EDA" w:rsidRPr="004B25BD" w:rsidRDefault="00115DAA" w:rsidP="00F21EDD">
            <w:pPr>
              <w:spacing w:after="120"/>
              <w:rPr>
                <w:b/>
                <w:color w:val="000000" w:themeColor="text1"/>
                <w:sz w:val="20"/>
                <w:szCs w:val="20"/>
                <w:lang w:val="en-CA" w:eastAsia="x-none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?</w:t>
            </w:r>
          </w:p>
        </w:tc>
        <w:tc>
          <w:tcPr>
            <w:tcW w:w="1984" w:type="dxa"/>
          </w:tcPr>
          <w:p w14:paraId="4E3570EB" w14:textId="29FE20C4" w:rsidR="00C27EDA" w:rsidRPr="004B25BD" w:rsidRDefault="00925648" w:rsidP="00F21EDD">
            <w:pPr>
              <w:spacing w:after="120"/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?</w:t>
            </w:r>
          </w:p>
        </w:tc>
        <w:tc>
          <w:tcPr>
            <w:tcW w:w="1560" w:type="dxa"/>
          </w:tcPr>
          <w:p w14:paraId="6C5B31DB" w14:textId="6FD61C83" w:rsidR="00C27EDA" w:rsidRPr="004B25BD" w:rsidRDefault="00531EED" w:rsidP="00F21EDD">
            <w:pPr>
              <w:spacing w:after="120"/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Yes</w:t>
            </w:r>
          </w:p>
        </w:tc>
        <w:tc>
          <w:tcPr>
            <w:tcW w:w="1701" w:type="dxa"/>
          </w:tcPr>
          <w:p w14:paraId="7E2E380F" w14:textId="6B83BD34" w:rsidR="00C27EDA" w:rsidRDefault="00925648" w:rsidP="00F21EDD">
            <w:pPr>
              <w:spacing w:after="120"/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?</w:t>
            </w:r>
          </w:p>
        </w:tc>
      </w:tr>
      <w:tr w:rsidR="00C27EDA" w:rsidRPr="00E10E44" w14:paraId="226AF615" w14:textId="6A615CD2" w:rsidTr="00F43D9F">
        <w:tc>
          <w:tcPr>
            <w:tcW w:w="3270" w:type="dxa"/>
          </w:tcPr>
          <w:p w14:paraId="5A141A51" w14:textId="45A830ED" w:rsidR="00C27EDA" w:rsidRPr="004B25BD" w:rsidRDefault="00C27EDA" w:rsidP="00F21EDD">
            <w:pPr>
              <w:spacing w:after="120"/>
              <w:rPr>
                <w:color w:val="000000" w:themeColor="text1"/>
                <w:sz w:val="20"/>
                <w:szCs w:val="20"/>
                <w:lang w:val="en-CA" w:eastAsia="x-none"/>
              </w:rPr>
            </w:pPr>
            <w:r w:rsidRPr="004B25BD">
              <w:rPr>
                <w:color w:val="000000" w:themeColor="text1"/>
                <w:sz w:val="20"/>
                <w:szCs w:val="20"/>
                <w:lang w:val="en-CA" w:eastAsia="x-none"/>
              </w:rPr>
              <w:t xml:space="preserve">Infrastructure (buildings, roads, </w:t>
            </w:r>
            <w:proofErr w:type="spellStart"/>
            <w:r w:rsidRPr="004B25BD">
              <w:rPr>
                <w:color w:val="000000" w:themeColor="text1"/>
                <w:sz w:val="20"/>
                <w:szCs w:val="20"/>
                <w:lang w:val="en-CA" w:eastAsia="x-none"/>
              </w:rPr>
              <w:t>etc</w:t>
            </w:r>
            <w:proofErr w:type="spellEnd"/>
            <w:r w:rsidRPr="004B25BD">
              <w:rPr>
                <w:color w:val="000000" w:themeColor="text1"/>
                <w:sz w:val="20"/>
                <w:szCs w:val="20"/>
                <w:lang w:val="en-CA" w:eastAsia="x-none"/>
              </w:rPr>
              <w:t xml:space="preserve">,) design and engineering </w:t>
            </w:r>
          </w:p>
        </w:tc>
        <w:tc>
          <w:tcPr>
            <w:tcW w:w="1479" w:type="dxa"/>
          </w:tcPr>
          <w:p w14:paraId="50428166" w14:textId="797E5937" w:rsidR="00C27EDA" w:rsidRPr="004B25BD" w:rsidRDefault="00925648" w:rsidP="00F21EDD">
            <w:pPr>
              <w:spacing w:after="120"/>
              <w:rPr>
                <w:color w:val="000000" w:themeColor="text1"/>
                <w:sz w:val="20"/>
                <w:szCs w:val="20"/>
                <w:lang w:val="en-CA" w:eastAsia="x-none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Yes</w:t>
            </w:r>
          </w:p>
        </w:tc>
        <w:tc>
          <w:tcPr>
            <w:tcW w:w="1984" w:type="dxa"/>
          </w:tcPr>
          <w:p w14:paraId="7CADA947" w14:textId="34F065E8" w:rsidR="00C27EDA" w:rsidRPr="004B25BD" w:rsidRDefault="00925648" w:rsidP="00F21EDD">
            <w:pPr>
              <w:spacing w:after="120"/>
              <w:rPr>
                <w:color w:val="000000" w:themeColor="text1"/>
                <w:sz w:val="20"/>
                <w:szCs w:val="20"/>
                <w:lang w:val="en-CA" w:eastAsia="x-none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?</w:t>
            </w:r>
          </w:p>
        </w:tc>
        <w:tc>
          <w:tcPr>
            <w:tcW w:w="1560" w:type="dxa"/>
          </w:tcPr>
          <w:p w14:paraId="252D1CEE" w14:textId="5969655B" w:rsidR="00C27EDA" w:rsidRPr="004B25BD" w:rsidRDefault="00115DAA" w:rsidP="00F21EDD">
            <w:pPr>
              <w:spacing w:after="120"/>
              <w:rPr>
                <w:color w:val="000000" w:themeColor="text1"/>
                <w:sz w:val="20"/>
                <w:szCs w:val="20"/>
                <w:lang w:val="en-CA" w:eastAsia="x-none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Yes</w:t>
            </w:r>
          </w:p>
        </w:tc>
        <w:tc>
          <w:tcPr>
            <w:tcW w:w="1701" w:type="dxa"/>
          </w:tcPr>
          <w:p w14:paraId="6799A5C9" w14:textId="2913E46A" w:rsidR="00C27EDA" w:rsidRDefault="00925648" w:rsidP="00F21EDD">
            <w:pPr>
              <w:spacing w:after="120"/>
              <w:rPr>
                <w:color w:val="000000" w:themeColor="text1"/>
                <w:sz w:val="20"/>
                <w:szCs w:val="20"/>
                <w:lang w:val="en-CA" w:eastAsia="x-none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?</w:t>
            </w:r>
          </w:p>
        </w:tc>
      </w:tr>
      <w:tr w:rsidR="00C27EDA" w:rsidRPr="00033A30" w14:paraId="0896FD79" w14:textId="31DBC5CA" w:rsidTr="00F43D9F">
        <w:tc>
          <w:tcPr>
            <w:tcW w:w="3270" w:type="dxa"/>
          </w:tcPr>
          <w:p w14:paraId="756B0800" w14:textId="49A446C0" w:rsidR="00C27EDA" w:rsidRPr="004B25BD" w:rsidRDefault="00C27EDA" w:rsidP="00F21EDD">
            <w:pPr>
              <w:spacing w:after="120"/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  <w:r w:rsidRPr="004B25BD"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Pollution</w:t>
            </w:r>
          </w:p>
        </w:tc>
        <w:tc>
          <w:tcPr>
            <w:tcW w:w="1479" w:type="dxa"/>
          </w:tcPr>
          <w:p w14:paraId="261ED9D1" w14:textId="40092A2F" w:rsidR="00C27EDA" w:rsidRPr="004B25BD" w:rsidRDefault="00925648" w:rsidP="00F21EDD">
            <w:pPr>
              <w:spacing w:after="120"/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?</w:t>
            </w:r>
          </w:p>
        </w:tc>
        <w:tc>
          <w:tcPr>
            <w:tcW w:w="1984" w:type="dxa"/>
          </w:tcPr>
          <w:p w14:paraId="170D4F26" w14:textId="4492C668" w:rsidR="00C27EDA" w:rsidRPr="004B25BD" w:rsidRDefault="00925648" w:rsidP="00F21EDD">
            <w:pPr>
              <w:spacing w:after="120"/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?</w:t>
            </w:r>
          </w:p>
        </w:tc>
        <w:tc>
          <w:tcPr>
            <w:tcW w:w="1560" w:type="dxa"/>
          </w:tcPr>
          <w:p w14:paraId="741A0529" w14:textId="301387E4" w:rsidR="00C27EDA" w:rsidRPr="004B25BD" w:rsidRDefault="00C27EDA" w:rsidP="00F21EDD">
            <w:pPr>
              <w:spacing w:after="120"/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</w:p>
        </w:tc>
        <w:tc>
          <w:tcPr>
            <w:tcW w:w="1701" w:type="dxa"/>
          </w:tcPr>
          <w:p w14:paraId="249647B8" w14:textId="0DD7EB5C" w:rsidR="00C27EDA" w:rsidRDefault="00925648" w:rsidP="00F21EDD">
            <w:pPr>
              <w:spacing w:after="120"/>
              <w:rPr>
                <w:bCs/>
                <w:color w:val="000000" w:themeColor="text1"/>
                <w:sz w:val="20"/>
                <w:szCs w:val="20"/>
                <w:lang w:val="en-CA" w:eastAsia="x-none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CA" w:eastAsia="x-none"/>
              </w:rPr>
              <w:t>?</w:t>
            </w:r>
          </w:p>
        </w:tc>
      </w:tr>
    </w:tbl>
    <w:p w14:paraId="2F61B5AF" w14:textId="77777777" w:rsidR="003F3AB9" w:rsidRDefault="003F3AB9">
      <w:pPr>
        <w:rPr>
          <w:lang w:val="en-GB"/>
        </w:rPr>
      </w:pPr>
    </w:p>
    <w:p w14:paraId="52B1AD68" w14:textId="05565E0E" w:rsidR="002548CA" w:rsidRDefault="002548CA">
      <w:pPr>
        <w:rPr>
          <w:lang w:val="en-GB"/>
        </w:rPr>
      </w:pPr>
    </w:p>
    <w:p w14:paraId="5D62E872" w14:textId="77777777" w:rsidR="002548CA" w:rsidRPr="003C055F" w:rsidRDefault="002548CA">
      <w:pPr>
        <w:rPr>
          <w:lang w:val="en-GB"/>
        </w:rPr>
      </w:pPr>
    </w:p>
    <w:sectPr w:rsidR="002548CA" w:rsidRPr="003C055F" w:rsidSect="008A1743">
      <w:headerReference w:type="default" r:id="rId12"/>
      <w:footerReference w:type="even" r:id="rId13"/>
      <w:footerReference w:type="default" r:id="rId14"/>
      <w:pgSz w:w="11906" w:h="16838"/>
      <w:pgMar w:top="1701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686E5" w14:textId="77777777" w:rsidR="001553FF" w:rsidRDefault="001553FF" w:rsidP="00E06988">
      <w:pPr>
        <w:spacing w:after="0" w:line="240" w:lineRule="auto"/>
      </w:pPr>
      <w:r>
        <w:separator/>
      </w:r>
    </w:p>
  </w:endnote>
  <w:endnote w:type="continuationSeparator" w:id="0">
    <w:p w14:paraId="24722C85" w14:textId="77777777" w:rsidR="001553FF" w:rsidRDefault="001553FF" w:rsidP="00E06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80"/>
    <w:family w:val="swiss"/>
    <w:pitch w:val="default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E6B4B" w14:textId="77777777" w:rsidR="00893B46" w:rsidRDefault="00893B46" w:rsidP="008A17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3CF1A1" w14:textId="77777777" w:rsidR="00893B46" w:rsidRDefault="00893B46" w:rsidP="008A17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6FC73" w14:textId="77777777" w:rsidR="00893B46" w:rsidRDefault="00893B46" w:rsidP="008A17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450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6D5310" w14:textId="2D5ECD73" w:rsidR="00893B46" w:rsidRPr="00045C20" w:rsidRDefault="00893B46" w:rsidP="008A1743">
    <w:pPr>
      <w:pStyle w:val="Footer"/>
      <w:ind w:right="36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B6DED" w14:textId="77777777" w:rsidR="001553FF" w:rsidRDefault="001553FF" w:rsidP="00E06988">
      <w:pPr>
        <w:spacing w:after="0" w:line="240" w:lineRule="auto"/>
      </w:pPr>
      <w:r>
        <w:separator/>
      </w:r>
    </w:p>
  </w:footnote>
  <w:footnote w:type="continuationSeparator" w:id="0">
    <w:p w14:paraId="27DB3E9A" w14:textId="77777777" w:rsidR="001553FF" w:rsidRDefault="001553FF" w:rsidP="00E06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3C454" w14:textId="6D37B1A6" w:rsidR="00893B46" w:rsidRPr="00675937" w:rsidRDefault="0040264A" w:rsidP="003B4E85">
    <w:pPr>
      <w:pStyle w:val="Header"/>
      <w:tabs>
        <w:tab w:val="clear" w:pos="4536"/>
        <w:tab w:val="clear" w:pos="9072"/>
        <w:tab w:val="center" w:pos="5529"/>
      </w:tabs>
      <w:rPr>
        <w:i/>
        <w:sz w:val="20"/>
        <w:szCs w:val="20"/>
        <w:lang w:val="en-GB"/>
      </w:rPr>
    </w:pPr>
    <w:r>
      <w:rPr>
        <w:noProof/>
        <w:lang w:val="en-GB"/>
      </w:rPr>
      <w:drawing>
        <wp:inline distT="0" distB="0" distL="0" distR="0" wp14:anchorId="5DA49096" wp14:editId="74FBD23F">
          <wp:extent cx="635726" cy="468848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ersion 17Feb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6840" cy="477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3B46" w:rsidRPr="00675937">
      <w:rPr>
        <w:lang w:val="en-GB"/>
      </w:rPr>
      <w:tab/>
    </w:r>
    <w:r w:rsidR="00893B46" w:rsidRPr="00675937">
      <w:rPr>
        <w:lang w:val="en-GB"/>
      </w:rPr>
      <w:tab/>
    </w:r>
    <w:r w:rsidR="0083034C">
      <w:rPr>
        <w:i/>
        <w:sz w:val="20"/>
        <w:szCs w:val="20"/>
        <w:lang w:val="en-GB"/>
      </w:rPr>
      <w:t>Mi</w:t>
    </w:r>
    <w:r w:rsidR="00893B46" w:rsidRPr="00675937">
      <w:rPr>
        <w:i/>
        <w:sz w:val="20"/>
        <w:szCs w:val="20"/>
        <w:lang w:val="en-GB"/>
      </w:rPr>
      <w:t>nutes</w:t>
    </w:r>
    <w:r w:rsidR="00893B46" w:rsidRPr="00675937">
      <w:rPr>
        <w:lang w:val="en-GB"/>
      </w:rPr>
      <w:t xml:space="preserve"> </w:t>
    </w:r>
    <w:r w:rsidR="0083034C">
      <w:rPr>
        <w:lang w:val="en-GB"/>
      </w:rPr>
      <w:t xml:space="preserve">of </w:t>
    </w:r>
    <w:r>
      <w:rPr>
        <w:i/>
        <w:sz w:val="20"/>
        <w:szCs w:val="20"/>
        <w:lang w:val="en-GB"/>
      </w:rPr>
      <w:t xml:space="preserve">CAPARDUS </w:t>
    </w:r>
    <w:r w:rsidR="00302809">
      <w:rPr>
        <w:i/>
        <w:sz w:val="20"/>
        <w:szCs w:val="20"/>
        <w:lang w:val="en-GB"/>
      </w:rPr>
      <w:t xml:space="preserve">Progress </w:t>
    </w:r>
    <w:r w:rsidR="00893B46" w:rsidRPr="00675937">
      <w:rPr>
        <w:i/>
        <w:sz w:val="20"/>
        <w:szCs w:val="20"/>
        <w:lang w:val="en-GB"/>
      </w:rPr>
      <w:t xml:space="preserve">meeting </w:t>
    </w:r>
    <w:r w:rsidR="00302809">
      <w:rPr>
        <w:i/>
        <w:sz w:val="20"/>
        <w:szCs w:val="20"/>
        <w:lang w:val="en-GB"/>
      </w:rPr>
      <w:t xml:space="preserve">27 </w:t>
    </w:r>
    <w:r w:rsidR="009D0897">
      <w:rPr>
        <w:i/>
        <w:sz w:val="20"/>
        <w:szCs w:val="20"/>
        <w:lang w:val="en-GB"/>
      </w:rPr>
      <w:t>April</w:t>
    </w:r>
    <w:r w:rsidR="00751890">
      <w:rPr>
        <w:i/>
        <w:sz w:val="20"/>
        <w:szCs w:val="20"/>
        <w:lang w:val="en-GB"/>
      </w:rPr>
      <w:t xml:space="preserve"> 20</w:t>
    </w:r>
    <w:r>
      <w:rPr>
        <w:i/>
        <w:sz w:val="20"/>
        <w:szCs w:val="20"/>
        <w:lang w:val="en-GB"/>
      </w:rPr>
      <w:t>20</w:t>
    </w:r>
  </w:p>
  <w:p w14:paraId="09AB8C2E" w14:textId="0B707C03" w:rsidR="00893B46" w:rsidRPr="00675937" w:rsidRDefault="00893B46" w:rsidP="008A1743">
    <w:pPr>
      <w:pStyle w:val="Header"/>
      <w:tabs>
        <w:tab w:val="clear" w:pos="4536"/>
        <w:tab w:val="clear" w:pos="9072"/>
        <w:tab w:val="center" w:pos="10206"/>
      </w:tabs>
      <w:rPr>
        <w:color w:val="5B9BD5" w:themeColor="accent1"/>
        <w:u w:val="single"/>
        <w:lang w:val="en-GB"/>
      </w:rPr>
    </w:pPr>
    <w:r w:rsidRPr="00675937">
      <w:rPr>
        <w:i/>
        <w:color w:val="5B9BD5" w:themeColor="accent1"/>
        <w:sz w:val="20"/>
        <w:szCs w:val="20"/>
        <w:u w:val="single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057B"/>
    <w:multiLevelType w:val="hybridMultilevel"/>
    <w:tmpl w:val="FA9E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B13BD"/>
    <w:multiLevelType w:val="hybridMultilevel"/>
    <w:tmpl w:val="1F02D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F1933"/>
    <w:multiLevelType w:val="hybridMultilevel"/>
    <w:tmpl w:val="8F042348"/>
    <w:lvl w:ilvl="0" w:tplc="CEF88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01E78"/>
    <w:multiLevelType w:val="hybridMultilevel"/>
    <w:tmpl w:val="2DC2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D553A"/>
    <w:multiLevelType w:val="hybridMultilevel"/>
    <w:tmpl w:val="CCC64BE6"/>
    <w:lvl w:ilvl="0" w:tplc="E0F6D8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C1C8A"/>
    <w:multiLevelType w:val="hybridMultilevel"/>
    <w:tmpl w:val="0F129F18"/>
    <w:lvl w:ilvl="0" w:tplc="E0F6D8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3C51"/>
    <w:multiLevelType w:val="hybridMultilevel"/>
    <w:tmpl w:val="60CE357E"/>
    <w:lvl w:ilvl="0" w:tplc="99DCF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43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C2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B45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CCF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D8F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A9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D6A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4C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2D168E9"/>
    <w:multiLevelType w:val="hybridMultilevel"/>
    <w:tmpl w:val="069CCCCA"/>
    <w:lvl w:ilvl="0" w:tplc="E0F6D8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C7D04"/>
    <w:multiLevelType w:val="hybridMultilevel"/>
    <w:tmpl w:val="63484844"/>
    <w:lvl w:ilvl="0" w:tplc="8B886B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51DEA"/>
    <w:multiLevelType w:val="multilevel"/>
    <w:tmpl w:val="537E8198"/>
    <w:lvl w:ilvl="0">
      <w:start w:val="10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0" w:hanging="40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B4A798F"/>
    <w:multiLevelType w:val="hybridMultilevel"/>
    <w:tmpl w:val="5B02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93408F"/>
    <w:multiLevelType w:val="hybridMultilevel"/>
    <w:tmpl w:val="BB04F900"/>
    <w:lvl w:ilvl="0" w:tplc="E0F6D8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566A2"/>
    <w:multiLevelType w:val="hybridMultilevel"/>
    <w:tmpl w:val="61E4F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D797D"/>
    <w:multiLevelType w:val="hybridMultilevel"/>
    <w:tmpl w:val="FF1E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C4F28"/>
    <w:multiLevelType w:val="hybridMultilevel"/>
    <w:tmpl w:val="A5F64A52"/>
    <w:lvl w:ilvl="0" w:tplc="542A4A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A26E4"/>
    <w:multiLevelType w:val="hybridMultilevel"/>
    <w:tmpl w:val="32E4B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10D25"/>
    <w:multiLevelType w:val="hybridMultilevel"/>
    <w:tmpl w:val="ECA0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27580"/>
    <w:multiLevelType w:val="hybridMultilevel"/>
    <w:tmpl w:val="F496A0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63381"/>
    <w:multiLevelType w:val="hybridMultilevel"/>
    <w:tmpl w:val="389C3FDC"/>
    <w:lvl w:ilvl="0" w:tplc="CC824CA2">
      <w:start w:val="6"/>
      <w:numFmt w:val="bullet"/>
      <w:lvlText w:val="-"/>
      <w:lvlJc w:val="left"/>
      <w:pPr>
        <w:ind w:left="720" w:hanging="360"/>
      </w:pPr>
      <w:rPr>
        <w:rFonts w:ascii="Calibri" w:eastAsia="ArialMT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0736BF"/>
    <w:multiLevelType w:val="hybridMultilevel"/>
    <w:tmpl w:val="145A3C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DE544A"/>
    <w:multiLevelType w:val="hybridMultilevel"/>
    <w:tmpl w:val="7B46BF9C"/>
    <w:lvl w:ilvl="0" w:tplc="608E7BA2">
      <w:start w:val="1"/>
      <w:numFmt w:val="decimal"/>
      <w:lvlText w:val="(%1)"/>
      <w:lvlJc w:val="left"/>
      <w:pPr>
        <w:ind w:left="720" w:hanging="360"/>
      </w:pPr>
      <w:rPr>
        <w:rFonts w:cs="Helvetica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11"/>
  </w:num>
  <w:num w:numId="5">
    <w:abstractNumId w:val="4"/>
  </w:num>
  <w:num w:numId="6">
    <w:abstractNumId w:val="7"/>
  </w:num>
  <w:num w:numId="7">
    <w:abstractNumId w:val="5"/>
  </w:num>
  <w:num w:numId="8">
    <w:abstractNumId w:val="15"/>
  </w:num>
  <w:num w:numId="9">
    <w:abstractNumId w:val="0"/>
  </w:num>
  <w:num w:numId="10">
    <w:abstractNumId w:val="13"/>
  </w:num>
  <w:num w:numId="11">
    <w:abstractNumId w:val="16"/>
  </w:num>
  <w:num w:numId="12">
    <w:abstractNumId w:val="1"/>
  </w:num>
  <w:num w:numId="13">
    <w:abstractNumId w:val="3"/>
  </w:num>
  <w:num w:numId="14">
    <w:abstractNumId w:val="17"/>
  </w:num>
  <w:num w:numId="15">
    <w:abstractNumId w:val="9"/>
  </w:num>
  <w:num w:numId="16">
    <w:abstractNumId w:val="20"/>
  </w:num>
  <w:num w:numId="17">
    <w:abstractNumId w:val="14"/>
  </w:num>
  <w:num w:numId="18">
    <w:abstractNumId w:val="12"/>
  </w:num>
  <w:num w:numId="19">
    <w:abstractNumId w:val="10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oNotDisplayPageBoundarie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19"/>
    <w:rsid w:val="00000CFD"/>
    <w:rsid w:val="00003ACA"/>
    <w:rsid w:val="00003B1B"/>
    <w:rsid w:val="00004E8A"/>
    <w:rsid w:val="000072C5"/>
    <w:rsid w:val="00010BB3"/>
    <w:rsid w:val="00012BD9"/>
    <w:rsid w:val="000245CE"/>
    <w:rsid w:val="0002758C"/>
    <w:rsid w:val="00031DD0"/>
    <w:rsid w:val="00034A12"/>
    <w:rsid w:val="000365E7"/>
    <w:rsid w:val="00041FDA"/>
    <w:rsid w:val="00045C20"/>
    <w:rsid w:val="0005231E"/>
    <w:rsid w:val="00064D5F"/>
    <w:rsid w:val="000678C7"/>
    <w:rsid w:val="00067E2E"/>
    <w:rsid w:val="00071D90"/>
    <w:rsid w:val="0007430B"/>
    <w:rsid w:val="00081F80"/>
    <w:rsid w:val="0008475D"/>
    <w:rsid w:val="000871C5"/>
    <w:rsid w:val="00093F57"/>
    <w:rsid w:val="000A3CB4"/>
    <w:rsid w:val="000A515E"/>
    <w:rsid w:val="000A6030"/>
    <w:rsid w:val="000A6991"/>
    <w:rsid w:val="000B2D1C"/>
    <w:rsid w:val="000B411A"/>
    <w:rsid w:val="000B4F84"/>
    <w:rsid w:val="000B69D5"/>
    <w:rsid w:val="000C07C2"/>
    <w:rsid w:val="000C1588"/>
    <w:rsid w:val="000C30EF"/>
    <w:rsid w:val="000D1E28"/>
    <w:rsid w:val="000D3FF1"/>
    <w:rsid w:val="000D6D9F"/>
    <w:rsid w:val="000D79DD"/>
    <w:rsid w:val="000D7F51"/>
    <w:rsid w:val="000E167B"/>
    <w:rsid w:val="000E3B40"/>
    <w:rsid w:val="000E440D"/>
    <w:rsid w:val="000E443A"/>
    <w:rsid w:val="000E450E"/>
    <w:rsid w:val="000E61E8"/>
    <w:rsid w:val="000E6B75"/>
    <w:rsid w:val="000E75C2"/>
    <w:rsid w:val="000F06F4"/>
    <w:rsid w:val="000F1D16"/>
    <w:rsid w:val="00100306"/>
    <w:rsid w:val="00115DAA"/>
    <w:rsid w:val="00122E3E"/>
    <w:rsid w:val="00123815"/>
    <w:rsid w:val="00125A16"/>
    <w:rsid w:val="0012684C"/>
    <w:rsid w:val="00134F64"/>
    <w:rsid w:val="001366DF"/>
    <w:rsid w:val="0014253B"/>
    <w:rsid w:val="00143DEC"/>
    <w:rsid w:val="00144417"/>
    <w:rsid w:val="001456A7"/>
    <w:rsid w:val="001553FF"/>
    <w:rsid w:val="00155F26"/>
    <w:rsid w:val="00156A40"/>
    <w:rsid w:val="001613E9"/>
    <w:rsid w:val="00167AEE"/>
    <w:rsid w:val="00170279"/>
    <w:rsid w:val="00170427"/>
    <w:rsid w:val="00173228"/>
    <w:rsid w:val="0017473B"/>
    <w:rsid w:val="00175F9A"/>
    <w:rsid w:val="001770E5"/>
    <w:rsid w:val="00177627"/>
    <w:rsid w:val="00180091"/>
    <w:rsid w:val="00180155"/>
    <w:rsid w:val="0018402D"/>
    <w:rsid w:val="0018430E"/>
    <w:rsid w:val="001921C4"/>
    <w:rsid w:val="00192D4A"/>
    <w:rsid w:val="0019799E"/>
    <w:rsid w:val="001A003E"/>
    <w:rsid w:val="001A0BB9"/>
    <w:rsid w:val="001A3F12"/>
    <w:rsid w:val="001A5572"/>
    <w:rsid w:val="001A7A13"/>
    <w:rsid w:val="001B7812"/>
    <w:rsid w:val="001C1BCF"/>
    <w:rsid w:val="001D4369"/>
    <w:rsid w:val="001D6498"/>
    <w:rsid w:val="001E097E"/>
    <w:rsid w:val="001E1ECD"/>
    <w:rsid w:val="001E5DC3"/>
    <w:rsid w:val="001E7336"/>
    <w:rsid w:val="001E7DEB"/>
    <w:rsid w:val="001F5E47"/>
    <w:rsid w:val="001F758F"/>
    <w:rsid w:val="002029A0"/>
    <w:rsid w:val="00206588"/>
    <w:rsid w:val="00206E59"/>
    <w:rsid w:val="002112D6"/>
    <w:rsid w:val="00214AB1"/>
    <w:rsid w:val="00214F65"/>
    <w:rsid w:val="0022116B"/>
    <w:rsid w:val="00222C95"/>
    <w:rsid w:val="0022322D"/>
    <w:rsid w:val="00224EB9"/>
    <w:rsid w:val="00225448"/>
    <w:rsid w:val="00225820"/>
    <w:rsid w:val="00226DD2"/>
    <w:rsid w:val="002313DF"/>
    <w:rsid w:val="00236D5A"/>
    <w:rsid w:val="00244B41"/>
    <w:rsid w:val="00244C00"/>
    <w:rsid w:val="002473DB"/>
    <w:rsid w:val="00247CF4"/>
    <w:rsid w:val="00253A46"/>
    <w:rsid w:val="002548CA"/>
    <w:rsid w:val="002572DC"/>
    <w:rsid w:val="00257727"/>
    <w:rsid w:val="00263967"/>
    <w:rsid w:val="00266E9A"/>
    <w:rsid w:val="00270351"/>
    <w:rsid w:val="00271BBA"/>
    <w:rsid w:val="00273099"/>
    <w:rsid w:val="00273F32"/>
    <w:rsid w:val="0027442F"/>
    <w:rsid w:val="00276126"/>
    <w:rsid w:val="002777D7"/>
    <w:rsid w:val="00277A2E"/>
    <w:rsid w:val="002810AB"/>
    <w:rsid w:val="00283B03"/>
    <w:rsid w:val="00284CB7"/>
    <w:rsid w:val="002850EA"/>
    <w:rsid w:val="00286E8E"/>
    <w:rsid w:val="0029047B"/>
    <w:rsid w:val="00292477"/>
    <w:rsid w:val="002950EC"/>
    <w:rsid w:val="002A2F9B"/>
    <w:rsid w:val="002B042C"/>
    <w:rsid w:val="002B0AD8"/>
    <w:rsid w:val="002B6BC1"/>
    <w:rsid w:val="002B76DE"/>
    <w:rsid w:val="002C24B9"/>
    <w:rsid w:val="002D1FA7"/>
    <w:rsid w:val="002D48C4"/>
    <w:rsid w:val="002D53C4"/>
    <w:rsid w:val="002D5F12"/>
    <w:rsid w:val="002D684A"/>
    <w:rsid w:val="002D6A32"/>
    <w:rsid w:val="002E11EA"/>
    <w:rsid w:val="002E2775"/>
    <w:rsid w:val="002E50B6"/>
    <w:rsid w:val="002F2F51"/>
    <w:rsid w:val="002F552B"/>
    <w:rsid w:val="00300AE8"/>
    <w:rsid w:val="00302809"/>
    <w:rsid w:val="00306F7F"/>
    <w:rsid w:val="0031011B"/>
    <w:rsid w:val="003104A2"/>
    <w:rsid w:val="00311F11"/>
    <w:rsid w:val="00312613"/>
    <w:rsid w:val="003138DD"/>
    <w:rsid w:val="00320D42"/>
    <w:rsid w:val="00320F7F"/>
    <w:rsid w:val="0032211D"/>
    <w:rsid w:val="0032213B"/>
    <w:rsid w:val="003226D7"/>
    <w:rsid w:val="00323B57"/>
    <w:rsid w:val="003244E7"/>
    <w:rsid w:val="00324E86"/>
    <w:rsid w:val="00331A7A"/>
    <w:rsid w:val="003336C0"/>
    <w:rsid w:val="00334DB7"/>
    <w:rsid w:val="00335C1F"/>
    <w:rsid w:val="0034058D"/>
    <w:rsid w:val="00342816"/>
    <w:rsid w:val="00343A48"/>
    <w:rsid w:val="003466D5"/>
    <w:rsid w:val="00346748"/>
    <w:rsid w:val="00347C3B"/>
    <w:rsid w:val="00350111"/>
    <w:rsid w:val="00351587"/>
    <w:rsid w:val="00352503"/>
    <w:rsid w:val="00353943"/>
    <w:rsid w:val="00354890"/>
    <w:rsid w:val="0035589D"/>
    <w:rsid w:val="00357E96"/>
    <w:rsid w:val="00357EE1"/>
    <w:rsid w:val="00360063"/>
    <w:rsid w:val="00360641"/>
    <w:rsid w:val="003616DF"/>
    <w:rsid w:val="00361B9D"/>
    <w:rsid w:val="00365234"/>
    <w:rsid w:val="00367F5C"/>
    <w:rsid w:val="00370FA3"/>
    <w:rsid w:val="003763D4"/>
    <w:rsid w:val="00382317"/>
    <w:rsid w:val="003837C3"/>
    <w:rsid w:val="00383BDF"/>
    <w:rsid w:val="00386770"/>
    <w:rsid w:val="00387AEA"/>
    <w:rsid w:val="003904FF"/>
    <w:rsid w:val="003914A4"/>
    <w:rsid w:val="0039245F"/>
    <w:rsid w:val="00395604"/>
    <w:rsid w:val="003A2703"/>
    <w:rsid w:val="003A2CB1"/>
    <w:rsid w:val="003A38EC"/>
    <w:rsid w:val="003A518C"/>
    <w:rsid w:val="003A528C"/>
    <w:rsid w:val="003A784D"/>
    <w:rsid w:val="003B2848"/>
    <w:rsid w:val="003B4E85"/>
    <w:rsid w:val="003B6959"/>
    <w:rsid w:val="003B7025"/>
    <w:rsid w:val="003C055F"/>
    <w:rsid w:val="003C0DF9"/>
    <w:rsid w:val="003C1D17"/>
    <w:rsid w:val="003C7EF6"/>
    <w:rsid w:val="003D1057"/>
    <w:rsid w:val="003D3187"/>
    <w:rsid w:val="003D34BA"/>
    <w:rsid w:val="003E00A8"/>
    <w:rsid w:val="003E0A8C"/>
    <w:rsid w:val="003E16C5"/>
    <w:rsid w:val="003E176B"/>
    <w:rsid w:val="003E554F"/>
    <w:rsid w:val="003E74B0"/>
    <w:rsid w:val="003F0173"/>
    <w:rsid w:val="003F3598"/>
    <w:rsid w:val="003F3AB9"/>
    <w:rsid w:val="003F4C51"/>
    <w:rsid w:val="003F5CE4"/>
    <w:rsid w:val="0040264A"/>
    <w:rsid w:val="00402A49"/>
    <w:rsid w:val="00405B9E"/>
    <w:rsid w:val="00413331"/>
    <w:rsid w:val="0042782E"/>
    <w:rsid w:val="0043526A"/>
    <w:rsid w:val="00440E57"/>
    <w:rsid w:val="00441BA1"/>
    <w:rsid w:val="00447ACC"/>
    <w:rsid w:val="0045024B"/>
    <w:rsid w:val="00452F06"/>
    <w:rsid w:val="00456717"/>
    <w:rsid w:val="00460147"/>
    <w:rsid w:val="00464273"/>
    <w:rsid w:val="004644AD"/>
    <w:rsid w:val="00473761"/>
    <w:rsid w:val="00475638"/>
    <w:rsid w:val="00477FA4"/>
    <w:rsid w:val="00484029"/>
    <w:rsid w:val="004877D2"/>
    <w:rsid w:val="004902B4"/>
    <w:rsid w:val="0049095C"/>
    <w:rsid w:val="004959CD"/>
    <w:rsid w:val="00495F0C"/>
    <w:rsid w:val="0049767B"/>
    <w:rsid w:val="00497BB8"/>
    <w:rsid w:val="004A03FB"/>
    <w:rsid w:val="004A10B5"/>
    <w:rsid w:val="004A2A95"/>
    <w:rsid w:val="004A5657"/>
    <w:rsid w:val="004B25BD"/>
    <w:rsid w:val="004B7198"/>
    <w:rsid w:val="004C0C4A"/>
    <w:rsid w:val="004C4637"/>
    <w:rsid w:val="004D1B39"/>
    <w:rsid w:val="004D230A"/>
    <w:rsid w:val="004D656A"/>
    <w:rsid w:val="004E1C6C"/>
    <w:rsid w:val="004E287E"/>
    <w:rsid w:val="004E5847"/>
    <w:rsid w:val="004E6912"/>
    <w:rsid w:val="004F0013"/>
    <w:rsid w:val="004F2B29"/>
    <w:rsid w:val="004F7727"/>
    <w:rsid w:val="005013CB"/>
    <w:rsid w:val="0050178C"/>
    <w:rsid w:val="0050191D"/>
    <w:rsid w:val="00501BB2"/>
    <w:rsid w:val="005068DC"/>
    <w:rsid w:val="00513126"/>
    <w:rsid w:val="005134CA"/>
    <w:rsid w:val="00520085"/>
    <w:rsid w:val="00522BE2"/>
    <w:rsid w:val="00523207"/>
    <w:rsid w:val="005249E1"/>
    <w:rsid w:val="00524DD1"/>
    <w:rsid w:val="00527B33"/>
    <w:rsid w:val="00531EED"/>
    <w:rsid w:val="005418A8"/>
    <w:rsid w:val="00543595"/>
    <w:rsid w:val="00544AB9"/>
    <w:rsid w:val="00544B62"/>
    <w:rsid w:val="00544E2F"/>
    <w:rsid w:val="0054625C"/>
    <w:rsid w:val="00557D0F"/>
    <w:rsid w:val="0056105C"/>
    <w:rsid w:val="00564BBA"/>
    <w:rsid w:val="00564C3D"/>
    <w:rsid w:val="00572007"/>
    <w:rsid w:val="00573BCD"/>
    <w:rsid w:val="00584BCD"/>
    <w:rsid w:val="00584F9D"/>
    <w:rsid w:val="00587C74"/>
    <w:rsid w:val="00587F3F"/>
    <w:rsid w:val="00592D3A"/>
    <w:rsid w:val="005A237A"/>
    <w:rsid w:val="005B10E2"/>
    <w:rsid w:val="005B2E26"/>
    <w:rsid w:val="005B4675"/>
    <w:rsid w:val="005C0312"/>
    <w:rsid w:val="005C1BE5"/>
    <w:rsid w:val="005C298E"/>
    <w:rsid w:val="005C2A33"/>
    <w:rsid w:val="005C3B22"/>
    <w:rsid w:val="005C3EBE"/>
    <w:rsid w:val="005C40DD"/>
    <w:rsid w:val="005C5211"/>
    <w:rsid w:val="005C6AB1"/>
    <w:rsid w:val="005C6C90"/>
    <w:rsid w:val="005D1D2D"/>
    <w:rsid w:val="005D3B75"/>
    <w:rsid w:val="005D4294"/>
    <w:rsid w:val="005D42F6"/>
    <w:rsid w:val="005D624C"/>
    <w:rsid w:val="005E49B7"/>
    <w:rsid w:val="005F2027"/>
    <w:rsid w:val="005F5771"/>
    <w:rsid w:val="005F58F6"/>
    <w:rsid w:val="0060182A"/>
    <w:rsid w:val="00606654"/>
    <w:rsid w:val="0061273F"/>
    <w:rsid w:val="0061510B"/>
    <w:rsid w:val="006159BD"/>
    <w:rsid w:val="00615D20"/>
    <w:rsid w:val="0062047D"/>
    <w:rsid w:val="00626DE6"/>
    <w:rsid w:val="00627D83"/>
    <w:rsid w:val="00633FF2"/>
    <w:rsid w:val="00635E87"/>
    <w:rsid w:val="00636ADC"/>
    <w:rsid w:val="006424B2"/>
    <w:rsid w:val="0064315C"/>
    <w:rsid w:val="00643C7C"/>
    <w:rsid w:val="00645BD3"/>
    <w:rsid w:val="00651329"/>
    <w:rsid w:val="00653C53"/>
    <w:rsid w:val="006550F4"/>
    <w:rsid w:val="006630BF"/>
    <w:rsid w:val="006641E4"/>
    <w:rsid w:val="00666A32"/>
    <w:rsid w:val="006676C6"/>
    <w:rsid w:val="006702A7"/>
    <w:rsid w:val="00671BE0"/>
    <w:rsid w:val="006728F4"/>
    <w:rsid w:val="00673C63"/>
    <w:rsid w:val="00674272"/>
    <w:rsid w:val="00675937"/>
    <w:rsid w:val="0068251E"/>
    <w:rsid w:val="006834C6"/>
    <w:rsid w:val="00685A91"/>
    <w:rsid w:val="006865B3"/>
    <w:rsid w:val="006A3D79"/>
    <w:rsid w:val="006B055E"/>
    <w:rsid w:val="006B1DAE"/>
    <w:rsid w:val="006B303E"/>
    <w:rsid w:val="006C59D5"/>
    <w:rsid w:val="006D38B6"/>
    <w:rsid w:val="006D585A"/>
    <w:rsid w:val="006E0ED2"/>
    <w:rsid w:val="006E2614"/>
    <w:rsid w:val="006E37DF"/>
    <w:rsid w:val="006E3967"/>
    <w:rsid w:val="006E6314"/>
    <w:rsid w:val="006E740A"/>
    <w:rsid w:val="006F227E"/>
    <w:rsid w:val="00707D6E"/>
    <w:rsid w:val="007144AF"/>
    <w:rsid w:val="0072097D"/>
    <w:rsid w:val="00721260"/>
    <w:rsid w:val="00721661"/>
    <w:rsid w:val="00722D57"/>
    <w:rsid w:val="00722E5C"/>
    <w:rsid w:val="0073095B"/>
    <w:rsid w:val="00731BE5"/>
    <w:rsid w:val="0073261D"/>
    <w:rsid w:val="00733ACD"/>
    <w:rsid w:val="00734067"/>
    <w:rsid w:val="007343B3"/>
    <w:rsid w:val="007346DD"/>
    <w:rsid w:val="00735FA5"/>
    <w:rsid w:val="00740638"/>
    <w:rsid w:val="007438B8"/>
    <w:rsid w:val="00744506"/>
    <w:rsid w:val="00746986"/>
    <w:rsid w:val="007516D1"/>
    <w:rsid w:val="00751890"/>
    <w:rsid w:val="00753476"/>
    <w:rsid w:val="007548A8"/>
    <w:rsid w:val="00761F37"/>
    <w:rsid w:val="00762B7D"/>
    <w:rsid w:val="0076464F"/>
    <w:rsid w:val="007650C4"/>
    <w:rsid w:val="00773855"/>
    <w:rsid w:val="00780229"/>
    <w:rsid w:val="0078280E"/>
    <w:rsid w:val="00782ED8"/>
    <w:rsid w:val="007830B6"/>
    <w:rsid w:val="00792642"/>
    <w:rsid w:val="00797B20"/>
    <w:rsid w:val="007A21F1"/>
    <w:rsid w:val="007A32AF"/>
    <w:rsid w:val="007A4FAA"/>
    <w:rsid w:val="007A73E8"/>
    <w:rsid w:val="007B1CFC"/>
    <w:rsid w:val="007B1E49"/>
    <w:rsid w:val="007B2FF1"/>
    <w:rsid w:val="007B68CE"/>
    <w:rsid w:val="007C1E3C"/>
    <w:rsid w:val="007C4B72"/>
    <w:rsid w:val="007C6BEA"/>
    <w:rsid w:val="007D0893"/>
    <w:rsid w:val="007D0986"/>
    <w:rsid w:val="007D387F"/>
    <w:rsid w:val="007D45B0"/>
    <w:rsid w:val="007D52DB"/>
    <w:rsid w:val="007D5E02"/>
    <w:rsid w:val="007D63E8"/>
    <w:rsid w:val="007E148C"/>
    <w:rsid w:val="007E1DFD"/>
    <w:rsid w:val="007E2748"/>
    <w:rsid w:val="007E28EB"/>
    <w:rsid w:val="007E3A0D"/>
    <w:rsid w:val="007E4256"/>
    <w:rsid w:val="007E4B5E"/>
    <w:rsid w:val="007E7840"/>
    <w:rsid w:val="007F10E1"/>
    <w:rsid w:val="007F30E0"/>
    <w:rsid w:val="007F3B35"/>
    <w:rsid w:val="00800979"/>
    <w:rsid w:val="00803017"/>
    <w:rsid w:val="00803094"/>
    <w:rsid w:val="008041F7"/>
    <w:rsid w:val="008044A6"/>
    <w:rsid w:val="00804617"/>
    <w:rsid w:val="008117ED"/>
    <w:rsid w:val="0081344F"/>
    <w:rsid w:val="0081498D"/>
    <w:rsid w:val="00816E96"/>
    <w:rsid w:val="00817A52"/>
    <w:rsid w:val="00821406"/>
    <w:rsid w:val="0082363A"/>
    <w:rsid w:val="00823BC6"/>
    <w:rsid w:val="0083034C"/>
    <w:rsid w:val="0083493B"/>
    <w:rsid w:val="008379E0"/>
    <w:rsid w:val="0084076E"/>
    <w:rsid w:val="00842512"/>
    <w:rsid w:val="0085092D"/>
    <w:rsid w:val="0085161A"/>
    <w:rsid w:val="00856F5E"/>
    <w:rsid w:val="00860E61"/>
    <w:rsid w:val="0086185C"/>
    <w:rsid w:val="00863167"/>
    <w:rsid w:val="008637EC"/>
    <w:rsid w:val="008647D5"/>
    <w:rsid w:val="0086720C"/>
    <w:rsid w:val="00870382"/>
    <w:rsid w:val="00872365"/>
    <w:rsid w:val="008724FE"/>
    <w:rsid w:val="008738BB"/>
    <w:rsid w:val="00874E77"/>
    <w:rsid w:val="00877EC3"/>
    <w:rsid w:val="00882F81"/>
    <w:rsid w:val="008831A4"/>
    <w:rsid w:val="008914F4"/>
    <w:rsid w:val="00893B46"/>
    <w:rsid w:val="008A1743"/>
    <w:rsid w:val="008A1D50"/>
    <w:rsid w:val="008A5A8E"/>
    <w:rsid w:val="008A5E5C"/>
    <w:rsid w:val="008B3A14"/>
    <w:rsid w:val="008C0220"/>
    <w:rsid w:val="008C5483"/>
    <w:rsid w:val="008D2F35"/>
    <w:rsid w:val="008D40E3"/>
    <w:rsid w:val="008E3B89"/>
    <w:rsid w:val="008E6CE1"/>
    <w:rsid w:val="008F7ED4"/>
    <w:rsid w:val="00900340"/>
    <w:rsid w:val="00902BCA"/>
    <w:rsid w:val="00916932"/>
    <w:rsid w:val="0091775D"/>
    <w:rsid w:val="00921D5C"/>
    <w:rsid w:val="00925648"/>
    <w:rsid w:val="009304FB"/>
    <w:rsid w:val="009340C2"/>
    <w:rsid w:val="00940DA2"/>
    <w:rsid w:val="00943CE9"/>
    <w:rsid w:val="00944DE5"/>
    <w:rsid w:val="009461AD"/>
    <w:rsid w:val="00952C2A"/>
    <w:rsid w:val="009562F9"/>
    <w:rsid w:val="00962055"/>
    <w:rsid w:val="0096331D"/>
    <w:rsid w:val="00964A7E"/>
    <w:rsid w:val="00964EA4"/>
    <w:rsid w:val="0096546E"/>
    <w:rsid w:val="00965BEA"/>
    <w:rsid w:val="00966B3D"/>
    <w:rsid w:val="00967C00"/>
    <w:rsid w:val="00971ED4"/>
    <w:rsid w:val="00976746"/>
    <w:rsid w:val="00977BD1"/>
    <w:rsid w:val="00977C4F"/>
    <w:rsid w:val="00980EB5"/>
    <w:rsid w:val="009817F5"/>
    <w:rsid w:val="00981955"/>
    <w:rsid w:val="009928B0"/>
    <w:rsid w:val="00996473"/>
    <w:rsid w:val="00996526"/>
    <w:rsid w:val="009A37B8"/>
    <w:rsid w:val="009A3B91"/>
    <w:rsid w:val="009A494B"/>
    <w:rsid w:val="009A5B94"/>
    <w:rsid w:val="009B00A5"/>
    <w:rsid w:val="009B3B88"/>
    <w:rsid w:val="009B4D8F"/>
    <w:rsid w:val="009B5C8C"/>
    <w:rsid w:val="009B6DAF"/>
    <w:rsid w:val="009C1466"/>
    <w:rsid w:val="009C199D"/>
    <w:rsid w:val="009C512C"/>
    <w:rsid w:val="009D0897"/>
    <w:rsid w:val="009D1163"/>
    <w:rsid w:val="009D379E"/>
    <w:rsid w:val="009D5C10"/>
    <w:rsid w:val="009D7E58"/>
    <w:rsid w:val="009E4B44"/>
    <w:rsid w:val="009E5115"/>
    <w:rsid w:val="009E52B4"/>
    <w:rsid w:val="009E59B5"/>
    <w:rsid w:val="009E6AE7"/>
    <w:rsid w:val="009F0284"/>
    <w:rsid w:val="009F0EE5"/>
    <w:rsid w:val="009F268A"/>
    <w:rsid w:val="009F2E8A"/>
    <w:rsid w:val="00A06F80"/>
    <w:rsid w:val="00A1026E"/>
    <w:rsid w:val="00A116F7"/>
    <w:rsid w:val="00A1385E"/>
    <w:rsid w:val="00A2343A"/>
    <w:rsid w:val="00A26960"/>
    <w:rsid w:val="00A27D8D"/>
    <w:rsid w:val="00A37833"/>
    <w:rsid w:val="00A41349"/>
    <w:rsid w:val="00A44E23"/>
    <w:rsid w:val="00A52DB1"/>
    <w:rsid w:val="00A537B6"/>
    <w:rsid w:val="00A571AD"/>
    <w:rsid w:val="00A65DFC"/>
    <w:rsid w:val="00A65F07"/>
    <w:rsid w:val="00A7005F"/>
    <w:rsid w:val="00A7361C"/>
    <w:rsid w:val="00A74C36"/>
    <w:rsid w:val="00A75DDB"/>
    <w:rsid w:val="00A76C1C"/>
    <w:rsid w:val="00A7708F"/>
    <w:rsid w:val="00A77EED"/>
    <w:rsid w:val="00A85775"/>
    <w:rsid w:val="00AA247E"/>
    <w:rsid w:val="00AA2574"/>
    <w:rsid w:val="00AA60DA"/>
    <w:rsid w:val="00AA796F"/>
    <w:rsid w:val="00AA7C9B"/>
    <w:rsid w:val="00AC6E26"/>
    <w:rsid w:val="00AD08C6"/>
    <w:rsid w:val="00AD164A"/>
    <w:rsid w:val="00AD225F"/>
    <w:rsid w:val="00AD46E7"/>
    <w:rsid w:val="00AE00DB"/>
    <w:rsid w:val="00AE1DCB"/>
    <w:rsid w:val="00AE3281"/>
    <w:rsid w:val="00AF123B"/>
    <w:rsid w:val="00AF2DDF"/>
    <w:rsid w:val="00AF457E"/>
    <w:rsid w:val="00AF5E73"/>
    <w:rsid w:val="00B031A5"/>
    <w:rsid w:val="00B0359D"/>
    <w:rsid w:val="00B0528E"/>
    <w:rsid w:val="00B0742F"/>
    <w:rsid w:val="00B109D3"/>
    <w:rsid w:val="00B10E1B"/>
    <w:rsid w:val="00B1112C"/>
    <w:rsid w:val="00B11998"/>
    <w:rsid w:val="00B13D08"/>
    <w:rsid w:val="00B144FD"/>
    <w:rsid w:val="00B224BF"/>
    <w:rsid w:val="00B2330B"/>
    <w:rsid w:val="00B24DCF"/>
    <w:rsid w:val="00B250DE"/>
    <w:rsid w:val="00B26A2E"/>
    <w:rsid w:val="00B307F5"/>
    <w:rsid w:val="00B34E01"/>
    <w:rsid w:val="00B409BE"/>
    <w:rsid w:val="00B43530"/>
    <w:rsid w:val="00B52104"/>
    <w:rsid w:val="00B53388"/>
    <w:rsid w:val="00B54A4D"/>
    <w:rsid w:val="00B65900"/>
    <w:rsid w:val="00B70203"/>
    <w:rsid w:val="00B713E2"/>
    <w:rsid w:val="00B7277C"/>
    <w:rsid w:val="00B738C8"/>
    <w:rsid w:val="00B7779F"/>
    <w:rsid w:val="00B77D1D"/>
    <w:rsid w:val="00B90166"/>
    <w:rsid w:val="00B92DD5"/>
    <w:rsid w:val="00B95612"/>
    <w:rsid w:val="00B978C5"/>
    <w:rsid w:val="00BA36AE"/>
    <w:rsid w:val="00BB17BE"/>
    <w:rsid w:val="00BB3E71"/>
    <w:rsid w:val="00BB50F8"/>
    <w:rsid w:val="00BB6619"/>
    <w:rsid w:val="00BB71C7"/>
    <w:rsid w:val="00BC0AA9"/>
    <w:rsid w:val="00BC0CFA"/>
    <w:rsid w:val="00BC5419"/>
    <w:rsid w:val="00BC70D5"/>
    <w:rsid w:val="00BD3DB4"/>
    <w:rsid w:val="00BE3239"/>
    <w:rsid w:val="00BE3688"/>
    <w:rsid w:val="00BE53AF"/>
    <w:rsid w:val="00BE7534"/>
    <w:rsid w:val="00BF041F"/>
    <w:rsid w:val="00BF1AAB"/>
    <w:rsid w:val="00BF1F8E"/>
    <w:rsid w:val="00BF30B6"/>
    <w:rsid w:val="00C002EB"/>
    <w:rsid w:val="00C01C81"/>
    <w:rsid w:val="00C029C6"/>
    <w:rsid w:val="00C02AA9"/>
    <w:rsid w:val="00C04E1C"/>
    <w:rsid w:val="00C1523E"/>
    <w:rsid w:val="00C204B8"/>
    <w:rsid w:val="00C23E89"/>
    <w:rsid w:val="00C25C5B"/>
    <w:rsid w:val="00C275C4"/>
    <w:rsid w:val="00C27EDA"/>
    <w:rsid w:val="00C35A8D"/>
    <w:rsid w:val="00C42452"/>
    <w:rsid w:val="00C42B99"/>
    <w:rsid w:val="00C46167"/>
    <w:rsid w:val="00C47196"/>
    <w:rsid w:val="00C53560"/>
    <w:rsid w:val="00C556BE"/>
    <w:rsid w:val="00C573C5"/>
    <w:rsid w:val="00C639B9"/>
    <w:rsid w:val="00C64E95"/>
    <w:rsid w:val="00C662AD"/>
    <w:rsid w:val="00C6634F"/>
    <w:rsid w:val="00C71A69"/>
    <w:rsid w:val="00C739B8"/>
    <w:rsid w:val="00C74A89"/>
    <w:rsid w:val="00C83068"/>
    <w:rsid w:val="00C84E77"/>
    <w:rsid w:val="00C929F9"/>
    <w:rsid w:val="00CA1F10"/>
    <w:rsid w:val="00CA5672"/>
    <w:rsid w:val="00CB4F53"/>
    <w:rsid w:val="00CB58D6"/>
    <w:rsid w:val="00CB6655"/>
    <w:rsid w:val="00CC3E99"/>
    <w:rsid w:val="00CC7AD3"/>
    <w:rsid w:val="00CD15A1"/>
    <w:rsid w:val="00CD2583"/>
    <w:rsid w:val="00CD5C0F"/>
    <w:rsid w:val="00CE0876"/>
    <w:rsid w:val="00CE08F9"/>
    <w:rsid w:val="00CE1BBB"/>
    <w:rsid w:val="00CE686B"/>
    <w:rsid w:val="00CE76C2"/>
    <w:rsid w:val="00CF5056"/>
    <w:rsid w:val="00D02D3E"/>
    <w:rsid w:val="00D036CC"/>
    <w:rsid w:val="00D04308"/>
    <w:rsid w:val="00D0531B"/>
    <w:rsid w:val="00D10827"/>
    <w:rsid w:val="00D10948"/>
    <w:rsid w:val="00D11063"/>
    <w:rsid w:val="00D14FFE"/>
    <w:rsid w:val="00D15375"/>
    <w:rsid w:val="00D153C8"/>
    <w:rsid w:val="00D161A4"/>
    <w:rsid w:val="00D220C7"/>
    <w:rsid w:val="00D22529"/>
    <w:rsid w:val="00D2450C"/>
    <w:rsid w:val="00D24DF6"/>
    <w:rsid w:val="00D27A03"/>
    <w:rsid w:val="00D31428"/>
    <w:rsid w:val="00D35AB6"/>
    <w:rsid w:val="00D362DE"/>
    <w:rsid w:val="00D43638"/>
    <w:rsid w:val="00D529B8"/>
    <w:rsid w:val="00D52D63"/>
    <w:rsid w:val="00D53CA2"/>
    <w:rsid w:val="00D57B36"/>
    <w:rsid w:val="00D64D5C"/>
    <w:rsid w:val="00D70372"/>
    <w:rsid w:val="00D72B37"/>
    <w:rsid w:val="00D75D4F"/>
    <w:rsid w:val="00D77757"/>
    <w:rsid w:val="00D77DFA"/>
    <w:rsid w:val="00D81327"/>
    <w:rsid w:val="00D85C15"/>
    <w:rsid w:val="00D90EEA"/>
    <w:rsid w:val="00D91EAD"/>
    <w:rsid w:val="00D94D32"/>
    <w:rsid w:val="00D95207"/>
    <w:rsid w:val="00D96343"/>
    <w:rsid w:val="00D97BA0"/>
    <w:rsid w:val="00DA3509"/>
    <w:rsid w:val="00DB0E64"/>
    <w:rsid w:val="00DC09D9"/>
    <w:rsid w:val="00DC7BE9"/>
    <w:rsid w:val="00DD2421"/>
    <w:rsid w:val="00DD76C9"/>
    <w:rsid w:val="00DE27EF"/>
    <w:rsid w:val="00DE3EB4"/>
    <w:rsid w:val="00DE73A1"/>
    <w:rsid w:val="00DF5430"/>
    <w:rsid w:val="00DF6143"/>
    <w:rsid w:val="00E00995"/>
    <w:rsid w:val="00E06988"/>
    <w:rsid w:val="00E24F3A"/>
    <w:rsid w:val="00E27017"/>
    <w:rsid w:val="00E27D07"/>
    <w:rsid w:val="00E30E2D"/>
    <w:rsid w:val="00E328BB"/>
    <w:rsid w:val="00E34C1C"/>
    <w:rsid w:val="00E3501D"/>
    <w:rsid w:val="00E35501"/>
    <w:rsid w:val="00E35A02"/>
    <w:rsid w:val="00E42489"/>
    <w:rsid w:val="00E43D49"/>
    <w:rsid w:val="00E4693A"/>
    <w:rsid w:val="00E479D7"/>
    <w:rsid w:val="00E500A4"/>
    <w:rsid w:val="00E62B39"/>
    <w:rsid w:val="00E64EE2"/>
    <w:rsid w:val="00E702AE"/>
    <w:rsid w:val="00E74FC9"/>
    <w:rsid w:val="00E75C85"/>
    <w:rsid w:val="00E77925"/>
    <w:rsid w:val="00E8033E"/>
    <w:rsid w:val="00E81197"/>
    <w:rsid w:val="00E822CA"/>
    <w:rsid w:val="00E84DEA"/>
    <w:rsid w:val="00E9702A"/>
    <w:rsid w:val="00EA0BBD"/>
    <w:rsid w:val="00EA1786"/>
    <w:rsid w:val="00EA47BB"/>
    <w:rsid w:val="00EA626B"/>
    <w:rsid w:val="00EB064F"/>
    <w:rsid w:val="00EB4BB9"/>
    <w:rsid w:val="00EB7D06"/>
    <w:rsid w:val="00EC5B1A"/>
    <w:rsid w:val="00EC7398"/>
    <w:rsid w:val="00ED1A58"/>
    <w:rsid w:val="00ED1BCB"/>
    <w:rsid w:val="00ED40F3"/>
    <w:rsid w:val="00EF09CD"/>
    <w:rsid w:val="00EF7A4B"/>
    <w:rsid w:val="00F1015C"/>
    <w:rsid w:val="00F129BF"/>
    <w:rsid w:val="00F14BB1"/>
    <w:rsid w:val="00F226F5"/>
    <w:rsid w:val="00F31160"/>
    <w:rsid w:val="00F34447"/>
    <w:rsid w:val="00F355AF"/>
    <w:rsid w:val="00F35778"/>
    <w:rsid w:val="00F35DF9"/>
    <w:rsid w:val="00F41C7D"/>
    <w:rsid w:val="00F429AF"/>
    <w:rsid w:val="00F42CA5"/>
    <w:rsid w:val="00F43D9F"/>
    <w:rsid w:val="00F4512E"/>
    <w:rsid w:val="00F4658C"/>
    <w:rsid w:val="00F504C7"/>
    <w:rsid w:val="00F620E9"/>
    <w:rsid w:val="00F62CA9"/>
    <w:rsid w:val="00F649DB"/>
    <w:rsid w:val="00F66876"/>
    <w:rsid w:val="00F768FA"/>
    <w:rsid w:val="00F76EB5"/>
    <w:rsid w:val="00F7763A"/>
    <w:rsid w:val="00F80023"/>
    <w:rsid w:val="00F80872"/>
    <w:rsid w:val="00F823CD"/>
    <w:rsid w:val="00F84537"/>
    <w:rsid w:val="00F84896"/>
    <w:rsid w:val="00F86505"/>
    <w:rsid w:val="00F87A7C"/>
    <w:rsid w:val="00F90BE0"/>
    <w:rsid w:val="00F93C19"/>
    <w:rsid w:val="00F9424F"/>
    <w:rsid w:val="00F95CBA"/>
    <w:rsid w:val="00FA5C36"/>
    <w:rsid w:val="00FA63E3"/>
    <w:rsid w:val="00FB27B2"/>
    <w:rsid w:val="00FB5AFB"/>
    <w:rsid w:val="00FB7864"/>
    <w:rsid w:val="00FC1B3D"/>
    <w:rsid w:val="00FC3C69"/>
    <w:rsid w:val="00FC41B3"/>
    <w:rsid w:val="00FD4553"/>
    <w:rsid w:val="00FD70B8"/>
    <w:rsid w:val="00FE0800"/>
    <w:rsid w:val="00F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9CF3E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6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99"/>
    <w:unhideWhenUsed/>
    <w:rsid w:val="00E30E2D"/>
    <w:pPr>
      <w:spacing w:after="0" w:line="240" w:lineRule="auto"/>
      <w:ind w:left="283" w:hanging="283"/>
    </w:pPr>
  </w:style>
  <w:style w:type="paragraph" w:styleId="ListParagraph">
    <w:name w:val="List Paragraph"/>
    <w:basedOn w:val="Normal"/>
    <w:link w:val="ListParagraphChar"/>
    <w:uiPriority w:val="34"/>
    <w:qFormat/>
    <w:rsid w:val="007830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E06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988"/>
  </w:style>
  <w:style w:type="paragraph" w:styleId="Footer">
    <w:name w:val="footer"/>
    <w:basedOn w:val="Normal"/>
    <w:link w:val="FooterChar"/>
    <w:uiPriority w:val="99"/>
    <w:unhideWhenUsed/>
    <w:rsid w:val="00E06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988"/>
  </w:style>
  <w:style w:type="paragraph" w:styleId="BalloonText">
    <w:name w:val="Balloon Text"/>
    <w:basedOn w:val="Normal"/>
    <w:link w:val="BalloonTextChar"/>
    <w:uiPriority w:val="99"/>
    <w:semiHidden/>
    <w:unhideWhenUsed/>
    <w:rsid w:val="005C52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21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A1743"/>
  </w:style>
  <w:style w:type="character" w:styleId="CommentReference">
    <w:name w:val="annotation reference"/>
    <w:basedOn w:val="DefaultParagraphFont"/>
    <w:uiPriority w:val="99"/>
    <w:semiHidden/>
    <w:unhideWhenUsed/>
    <w:rsid w:val="003548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89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89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8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89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7E2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91775D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vision">
    <w:name w:val="Revision"/>
    <w:hidden/>
    <w:uiPriority w:val="99"/>
    <w:semiHidden/>
    <w:rsid w:val="0017762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rsid w:val="009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36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52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492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969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4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6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25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16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47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456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48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372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49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34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4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59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91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@nordeco.d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po@uni.g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jskhals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buttigi@mpi-bremen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9FC55-3AC7-1E4A-939B-F5160602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Lygre</dc:creator>
  <cp:keywords/>
  <dc:description/>
  <cp:lastModifiedBy>Stein Sandven</cp:lastModifiedBy>
  <cp:revision>7</cp:revision>
  <cp:lastPrinted>2017-05-19T07:06:00Z</cp:lastPrinted>
  <dcterms:created xsi:type="dcterms:W3CDTF">2020-04-30T08:50:00Z</dcterms:created>
  <dcterms:modified xsi:type="dcterms:W3CDTF">2020-05-04T06:52:00Z</dcterms:modified>
</cp:coreProperties>
</file>